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28A0D" w14:textId="77777777" w:rsidR="004A5008" w:rsidRDefault="004A5008" w:rsidP="004A5008">
      <w:pPr>
        <w:widowControl w:val="0"/>
        <w:spacing w:after="0" w:line="271" w:lineRule="auto"/>
        <w:ind w:right="-46"/>
        <w:rPr>
          <w:rFonts w:ascii="Comic Sans MS" w:eastAsia="Arial" w:hAnsi="Comic Sans MS" w:cs="Arial"/>
          <w:spacing w:val="-9"/>
          <w:w w:val="95"/>
          <w:szCs w:val="24"/>
          <w:lang w:val="en-US"/>
        </w:rPr>
      </w:pPr>
      <w:r>
        <w:rPr>
          <w:rFonts w:ascii="Comic Sans MS" w:eastAsia="Arial" w:hAnsi="Comic Sans MS" w:cs="Arial"/>
          <w:noProof/>
          <w:spacing w:val="-9"/>
          <w:w w:val="95"/>
          <w:szCs w:val="24"/>
          <w:lang w:eastAsia="en-GB"/>
        </w:rPr>
        <w:drawing>
          <wp:anchor distT="0" distB="0" distL="114300" distR="114300" simplePos="0" relativeHeight="251658240" behindDoc="0" locked="0" layoutInCell="1" allowOverlap="1" wp14:anchorId="506CB5BE" wp14:editId="758516B5">
            <wp:simplePos x="914400" y="628650"/>
            <wp:positionH relativeFrom="margin">
              <wp:align>center</wp:align>
            </wp:positionH>
            <wp:positionV relativeFrom="margin">
              <wp:align>top</wp:align>
            </wp:positionV>
            <wp:extent cx="2676525" cy="211645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ambrose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6525" cy="2116455"/>
                    </a:xfrm>
                    <a:prstGeom prst="rect">
                      <a:avLst/>
                    </a:prstGeom>
                  </pic:spPr>
                </pic:pic>
              </a:graphicData>
            </a:graphic>
          </wp:anchor>
        </w:drawing>
      </w:r>
    </w:p>
    <w:p w14:paraId="0F86D7C9" w14:textId="77777777" w:rsidR="004A5008" w:rsidRDefault="004A5008" w:rsidP="004A5008">
      <w:pPr>
        <w:widowControl w:val="0"/>
        <w:spacing w:after="0" w:line="271" w:lineRule="auto"/>
        <w:ind w:right="-46"/>
        <w:rPr>
          <w:rFonts w:ascii="Comic Sans MS" w:eastAsia="Arial" w:hAnsi="Comic Sans MS" w:cs="Arial"/>
          <w:spacing w:val="-9"/>
          <w:w w:val="95"/>
          <w:szCs w:val="24"/>
          <w:lang w:val="en-US"/>
        </w:rPr>
      </w:pPr>
    </w:p>
    <w:p w14:paraId="4311034D" w14:textId="77777777" w:rsidR="004A5008" w:rsidRDefault="004A5008" w:rsidP="004A5008">
      <w:pPr>
        <w:widowControl w:val="0"/>
        <w:spacing w:after="0" w:line="271" w:lineRule="auto"/>
        <w:ind w:right="-46"/>
        <w:rPr>
          <w:rFonts w:ascii="Comic Sans MS" w:eastAsia="Arial" w:hAnsi="Comic Sans MS" w:cs="Arial"/>
          <w:spacing w:val="-9"/>
          <w:w w:val="95"/>
          <w:szCs w:val="24"/>
          <w:lang w:val="en-US"/>
        </w:rPr>
      </w:pPr>
    </w:p>
    <w:p w14:paraId="7EB86D2C" w14:textId="77777777" w:rsidR="004A5008" w:rsidRDefault="004A5008" w:rsidP="004A5008">
      <w:pPr>
        <w:widowControl w:val="0"/>
        <w:spacing w:after="0" w:line="271" w:lineRule="auto"/>
        <w:ind w:right="-46"/>
        <w:rPr>
          <w:rFonts w:ascii="Comic Sans MS" w:eastAsia="Arial" w:hAnsi="Comic Sans MS" w:cs="Arial"/>
          <w:spacing w:val="-9"/>
          <w:w w:val="95"/>
          <w:szCs w:val="24"/>
          <w:lang w:val="en-US"/>
        </w:rPr>
      </w:pPr>
    </w:p>
    <w:p w14:paraId="044126C7" w14:textId="77777777" w:rsidR="004A5008" w:rsidRDefault="004A5008" w:rsidP="004A5008">
      <w:pPr>
        <w:widowControl w:val="0"/>
        <w:spacing w:after="0" w:line="271" w:lineRule="auto"/>
        <w:ind w:right="-46"/>
        <w:rPr>
          <w:rFonts w:ascii="Comic Sans MS" w:eastAsia="Arial" w:hAnsi="Comic Sans MS" w:cs="Arial"/>
          <w:spacing w:val="-9"/>
          <w:w w:val="95"/>
          <w:szCs w:val="24"/>
          <w:lang w:val="en-US"/>
        </w:rPr>
      </w:pPr>
    </w:p>
    <w:p w14:paraId="52794216" w14:textId="77777777" w:rsidR="004A5008" w:rsidRDefault="004A5008" w:rsidP="004A5008">
      <w:pPr>
        <w:widowControl w:val="0"/>
        <w:spacing w:after="0" w:line="271" w:lineRule="auto"/>
        <w:ind w:right="-46"/>
        <w:rPr>
          <w:rFonts w:ascii="Comic Sans MS" w:eastAsia="Arial" w:hAnsi="Comic Sans MS" w:cs="Arial"/>
          <w:spacing w:val="-9"/>
          <w:w w:val="95"/>
          <w:szCs w:val="24"/>
          <w:lang w:val="en-US"/>
        </w:rPr>
      </w:pPr>
    </w:p>
    <w:p w14:paraId="10E91CC3" w14:textId="77777777" w:rsidR="004A5008" w:rsidRDefault="004A5008" w:rsidP="004A5008">
      <w:pPr>
        <w:widowControl w:val="0"/>
        <w:spacing w:after="0" w:line="271" w:lineRule="auto"/>
        <w:ind w:right="-46"/>
        <w:rPr>
          <w:rFonts w:ascii="Comic Sans MS" w:eastAsia="Arial" w:hAnsi="Comic Sans MS" w:cs="Arial"/>
          <w:spacing w:val="-9"/>
          <w:w w:val="95"/>
          <w:szCs w:val="24"/>
          <w:lang w:val="en-US"/>
        </w:rPr>
      </w:pPr>
    </w:p>
    <w:p w14:paraId="5A01255A" w14:textId="77777777" w:rsidR="004A5008" w:rsidRDefault="004A5008" w:rsidP="004A5008">
      <w:pPr>
        <w:widowControl w:val="0"/>
        <w:spacing w:after="0" w:line="271" w:lineRule="auto"/>
        <w:ind w:right="-46"/>
        <w:rPr>
          <w:rFonts w:ascii="Comic Sans MS" w:eastAsia="Arial" w:hAnsi="Comic Sans MS" w:cs="Arial"/>
          <w:spacing w:val="-9"/>
          <w:w w:val="95"/>
          <w:szCs w:val="24"/>
          <w:lang w:val="en-US"/>
        </w:rPr>
      </w:pPr>
    </w:p>
    <w:p w14:paraId="7902D697" w14:textId="77777777" w:rsidR="004A5008" w:rsidRDefault="004A5008" w:rsidP="004A5008">
      <w:pPr>
        <w:widowControl w:val="0"/>
        <w:spacing w:after="0" w:line="271" w:lineRule="auto"/>
        <w:ind w:right="-46"/>
        <w:rPr>
          <w:rFonts w:ascii="Comic Sans MS" w:eastAsia="Arial" w:hAnsi="Comic Sans MS" w:cs="Arial"/>
          <w:spacing w:val="-9"/>
          <w:w w:val="95"/>
          <w:szCs w:val="24"/>
          <w:lang w:val="en-US"/>
        </w:rPr>
      </w:pPr>
    </w:p>
    <w:p w14:paraId="7CEF6A72" w14:textId="77777777" w:rsidR="004A5008" w:rsidRDefault="004A5008" w:rsidP="004A5008">
      <w:pPr>
        <w:widowControl w:val="0"/>
        <w:spacing w:after="0" w:line="271" w:lineRule="auto"/>
        <w:ind w:right="-46"/>
        <w:rPr>
          <w:rFonts w:ascii="Comic Sans MS" w:eastAsia="Arial" w:hAnsi="Comic Sans MS" w:cs="Arial"/>
          <w:spacing w:val="-9"/>
          <w:w w:val="95"/>
          <w:szCs w:val="24"/>
          <w:lang w:val="en-US"/>
        </w:rPr>
      </w:pPr>
    </w:p>
    <w:p w14:paraId="57F701FA" w14:textId="77777777" w:rsidR="004A5008" w:rsidRDefault="004A5008" w:rsidP="004A5008">
      <w:pPr>
        <w:rPr>
          <w:rFonts w:ascii="Comic Sans MS" w:hAnsi="Comic Sans MS"/>
        </w:rPr>
      </w:pPr>
    </w:p>
    <w:p w14:paraId="3A13B77A" w14:textId="77777777" w:rsidR="00E01B9E" w:rsidRDefault="00E01B9E" w:rsidP="004A5008">
      <w:pPr>
        <w:rPr>
          <w:rFonts w:ascii="Comic Sans MS" w:hAnsi="Comic Sans MS"/>
        </w:rPr>
      </w:pPr>
    </w:p>
    <w:p w14:paraId="58C11AB8" w14:textId="521E43DB" w:rsidR="00DA7028" w:rsidRPr="00DA7028" w:rsidRDefault="00DA7028" w:rsidP="00DA7028">
      <w:pPr>
        <w:pStyle w:val="Heading4"/>
        <w:spacing w:before="0" w:line="240" w:lineRule="auto"/>
        <w:ind w:right="-24"/>
        <w:jc w:val="center"/>
        <w:rPr>
          <w:rFonts w:ascii="Comic Sans MS" w:hAnsi="Comic Sans MS" w:cs="Arial"/>
          <w:i w:val="0"/>
          <w:color w:val="auto"/>
          <w:sz w:val="52"/>
          <w:szCs w:val="52"/>
        </w:rPr>
      </w:pPr>
      <w:bookmarkStart w:id="0" w:name="_Toc381867391"/>
      <w:bookmarkStart w:id="1" w:name="_Hlk47950713"/>
      <w:bookmarkStart w:id="2" w:name="_GoBack"/>
      <w:r w:rsidRPr="00DA7028">
        <w:rPr>
          <w:rFonts w:ascii="Comic Sans MS" w:hAnsi="Comic Sans MS" w:cs="Arial"/>
          <w:i w:val="0"/>
          <w:color w:val="auto"/>
          <w:sz w:val="52"/>
          <w:szCs w:val="52"/>
        </w:rPr>
        <w:t xml:space="preserve">Dealing with Allegations of Abuse Against People who work with Children </w:t>
      </w:r>
      <w:bookmarkEnd w:id="0"/>
    </w:p>
    <w:bookmarkEnd w:id="1"/>
    <w:bookmarkEnd w:id="2"/>
    <w:p w14:paraId="21728D20" w14:textId="77777777" w:rsidR="00E01B9E" w:rsidRDefault="00E01B9E" w:rsidP="00DA7028">
      <w:pPr>
        <w:jc w:val="center"/>
        <w:rPr>
          <w:rFonts w:ascii="Comic Sans MS" w:hAnsi="Comic Sans MS"/>
        </w:rPr>
      </w:pPr>
    </w:p>
    <w:p w14:paraId="429CDB3E" w14:textId="77777777" w:rsidR="00E01B9E" w:rsidRDefault="00E01B9E" w:rsidP="004A5008">
      <w:pPr>
        <w:rPr>
          <w:rFonts w:ascii="Comic Sans MS" w:hAnsi="Comic Sans MS"/>
        </w:rPr>
      </w:pPr>
    </w:p>
    <w:p w14:paraId="1693B277" w14:textId="77777777" w:rsidR="00E01B9E" w:rsidRDefault="00E01B9E" w:rsidP="004A5008">
      <w:pPr>
        <w:rPr>
          <w:rFonts w:ascii="Comic Sans MS" w:hAnsi="Comic Sans MS"/>
        </w:rPr>
      </w:pPr>
    </w:p>
    <w:p w14:paraId="3B324A02" w14:textId="77777777" w:rsidR="00E01B9E" w:rsidRDefault="00E01B9E" w:rsidP="004A5008">
      <w:pPr>
        <w:rPr>
          <w:rFonts w:ascii="Comic Sans MS" w:hAnsi="Comic Sans MS"/>
        </w:rPr>
      </w:pPr>
    </w:p>
    <w:p w14:paraId="7EAA1031" w14:textId="77777777" w:rsidR="00E01B9E" w:rsidRDefault="00E01B9E" w:rsidP="004A5008">
      <w:pPr>
        <w:rPr>
          <w:rFonts w:ascii="Comic Sans MS" w:hAnsi="Comic Sans MS"/>
        </w:rPr>
      </w:pPr>
    </w:p>
    <w:p w14:paraId="5D3C2B39" w14:textId="77777777" w:rsidR="00E01B9E" w:rsidRDefault="00E01B9E" w:rsidP="004A5008">
      <w:pPr>
        <w:rPr>
          <w:rFonts w:ascii="Comic Sans MS" w:hAnsi="Comic Sans MS"/>
        </w:rPr>
      </w:pPr>
    </w:p>
    <w:p w14:paraId="68531A9F" w14:textId="77777777" w:rsidR="00E01B9E" w:rsidRDefault="00E01B9E" w:rsidP="004A5008">
      <w:pPr>
        <w:rPr>
          <w:rFonts w:ascii="Comic Sans MS" w:hAnsi="Comic Sans MS"/>
        </w:rPr>
      </w:pPr>
    </w:p>
    <w:p w14:paraId="57313BB3" w14:textId="77777777" w:rsidR="00E01B9E" w:rsidRDefault="00E01B9E" w:rsidP="004A5008">
      <w:pPr>
        <w:rPr>
          <w:rFonts w:ascii="Comic Sans MS" w:hAnsi="Comic Sans MS"/>
        </w:rPr>
      </w:pPr>
    </w:p>
    <w:p w14:paraId="16CC181F" w14:textId="77777777" w:rsidR="00E01B9E" w:rsidRDefault="00E01B9E" w:rsidP="004A5008">
      <w:pPr>
        <w:rPr>
          <w:rFonts w:ascii="Comic Sans MS" w:hAnsi="Comic Sans MS"/>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E01B9E" w14:paraId="4B83507D" w14:textId="77777777" w:rsidTr="00E01B9E">
        <w:tc>
          <w:tcPr>
            <w:tcW w:w="2127" w:type="dxa"/>
            <w:tcBorders>
              <w:top w:val="nil"/>
              <w:left w:val="nil"/>
              <w:bottom w:val="single" w:sz="18" w:space="0" w:color="FFFFFF"/>
              <w:right w:val="nil"/>
            </w:tcBorders>
            <w:shd w:val="clear" w:color="auto" w:fill="BFBFBF"/>
            <w:hideMark/>
          </w:tcPr>
          <w:p w14:paraId="2EC62BCA" w14:textId="77777777" w:rsidR="00E01B9E" w:rsidRDefault="00E01B9E">
            <w:pPr>
              <w:spacing w:before="120" w:after="120"/>
              <w:rPr>
                <w:rFonts w:ascii="Comic Sans MS" w:eastAsia="MS Mincho" w:hAnsi="Comic Sans MS"/>
                <w:b/>
                <w:sz w:val="20"/>
                <w:szCs w:val="24"/>
                <w:lang w:val="en-US"/>
              </w:rPr>
            </w:pPr>
            <w:r>
              <w:rPr>
                <w:rFonts w:ascii="Comic Sans MS" w:eastAsia="MS Mincho" w:hAnsi="Comic Sans MS"/>
                <w:b/>
                <w:sz w:val="20"/>
                <w:lang w:val="en-US"/>
              </w:rPr>
              <w:t>Approved by:</w:t>
            </w:r>
          </w:p>
        </w:tc>
        <w:tc>
          <w:tcPr>
            <w:tcW w:w="3727" w:type="dxa"/>
            <w:tcBorders>
              <w:top w:val="nil"/>
              <w:left w:val="nil"/>
              <w:bottom w:val="single" w:sz="18" w:space="0" w:color="FFFFFF"/>
              <w:right w:val="nil"/>
            </w:tcBorders>
            <w:shd w:val="clear" w:color="auto" w:fill="BFBFBF"/>
          </w:tcPr>
          <w:p w14:paraId="038AA5A6" w14:textId="77777777" w:rsidR="00E01B9E" w:rsidRDefault="00E01B9E">
            <w:pPr>
              <w:spacing w:before="120" w:after="120"/>
              <w:rPr>
                <w:rFonts w:ascii="Comic Sans MS" w:eastAsia="MS Mincho" w:hAnsi="Comic Sans MS"/>
                <w:sz w:val="20"/>
                <w:szCs w:val="24"/>
                <w:lang w:val="en-US"/>
              </w:rPr>
            </w:pPr>
          </w:p>
        </w:tc>
        <w:tc>
          <w:tcPr>
            <w:tcW w:w="3587" w:type="dxa"/>
            <w:tcBorders>
              <w:top w:val="nil"/>
              <w:left w:val="nil"/>
              <w:bottom w:val="single" w:sz="18" w:space="0" w:color="FFFFFF"/>
              <w:right w:val="nil"/>
            </w:tcBorders>
            <w:shd w:val="clear" w:color="auto" w:fill="BFBFBF"/>
            <w:hideMark/>
          </w:tcPr>
          <w:p w14:paraId="79018CCB" w14:textId="77777777" w:rsidR="00E01B9E" w:rsidRDefault="00E01B9E">
            <w:pPr>
              <w:spacing w:before="120" w:after="120"/>
              <w:rPr>
                <w:rFonts w:ascii="Comic Sans MS" w:eastAsia="MS Mincho" w:hAnsi="Comic Sans MS"/>
                <w:sz w:val="20"/>
                <w:szCs w:val="24"/>
                <w:lang w:val="en-US"/>
              </w:rPr>
            </w:pPr>
            <w:r>
              <w:rPr>
                <w:rFonts w:ascii="Comic Sans MS" w:eastAsia="MS Mincho" w:hAnsi="Comic Sans MS"/>
                <w:b/>
                <w:sz w:val="20"/>
                <w:lang w:val="en-US"/>
              </w:rPr>
              <w:t>Date:</w:t>
            </w:r>
            <w:r>
              <w:rPr>
                <w:rFonts w:ascii="Comic Sans MS" w:eastAsia="MS Mincho" w:hAnsi="Comic Sans MS"/>
                <w:sz w:val="20"/>
                <w:lang w:val="en-US"/>
              </w:rPr>
              <w:t xml:space="preserve">  </w:t>
            </w:r>
          </w:p>
        </w:tc>
      </w:tr>
      <w:tr w:rsidR="00E01B9E" w14:paraId="777E9C59" w14:textId="77777777" w:rsidTr="00E01B9E">
        <w:tc>
          <w:tcPr>
            <w:tcW w:w="2127" w:type="dxa"/>
            <w:tcBorders>
              <w:top w:val="single" w:sz="18" w:space="0" w:color="FFFFFF"/>
              <w:left w:val="nil"/>
              <w:bottom w:val="single" w:sz="18" w:space="0" w:color="FFFFFF"/>
              <w:right w:val="nil"/>
            </w:tcBorders>
            <w:shd w:val="clear" w:color="auto" w:fill="BFBFBF"/>
            <w:hideMark/>
          </w:tcPr>
          <w:p w14:paraId="07B3B849" w14:textId="77777777" w:rsidR="00E01B9E" w:rsidRDefault="00E01B9E">
            <w:pPr>
              <w:spacing w:before="120" w:after="120"/>
              <w:rPr>
                <w:rFonts w:ascii="Comic Sans MS" w:eastAsia="MS Mincho" w:hAnsi="Comic Sans MS"/>
                <w:b/>
                <w:sz w:val="20"/>
                <w:szCs w:val="24"/>
                <w:lang w:val="en-US"/>
              </w:rPr>
            </w:pPr>
            <w:r>
              <w:rPr>
                <w:rFonts w:ascii="Comic Sans MS" w:eastAsia="MS Mincho" w:hAnsi="Comic Sans MS"/>
                <w:b/>
                <w:sz w:val="20"/>
                <w:lang w:val="en-US"/>
              </w:rPr>
              <w:t>Last reviewed on:</w:t>
            </w:r>
          </w:p>
        </w:tc>
        <w:tc>
          <w:tcPr>
            <w:tcW w:w="7314" w:type="dxa"/>
            <w:gridSpan w:val="2"/>
            <w:tcBorders>
              <w:top w:val="single" w:sz="18" w:space="0" w:color="FFFFFF"/>
              <w:left w:val="nil"/>
              <w:bottom w:val="single" w:sz="18" w:space="0" w:color="FFFFFF"/>
              <w:right w:val="nil"/>
            </w:tcBorders>
            <w:shd w:val="clear" w:color="auto" w:fill="BFBFBF"/>
          </w:tcPr>
          <w:p w14:paraId="14B17913" w14:textId="31F0910A" w:rsidR="00E01B9E" w:rsidRDefault="00DA7028">
            <w:pPr>
              <w:spacing w:before="120" w:after="120"/>
              <w:rPr>
                <w:rFonts w:ascii="Comic Sans MS" w:eastAsia="MS Mincho" w:hAnsi="Comic Sans MS"/>
                <w:sz w:val="20"/>
                <w:szCs w:val="24"/>
                <w:lang w:val="en-US"/>
              </w:rPr>
            </w:pPr>
            <w:r>
              <w:rPr>
                <w:rFonts w:ascii="Comic Sans MS" w:eastAsia="MS Mincho" w:hAnsi="Comic Sans MS"/>
                <w:sz w:val="20"/>
                <w:szCs w:val="24"/>
                <w:lang w:val="en-US"/>
              </w:rPr>
              <w:t>22</w:t>
            </w:r>
            <w:r w:rsidRPr="00DA7028">
              <w:rPr>
                <w:rFonts w:ascii="Comic Sans MS" w:eastAsia="MS Mincho" w:hAnsi="Comic Sans MS"/>
                <w:sz w:val="20"/>
                <w:szCs w:val="24"/>
                <w:vertAlign w:val="superscript"/>
                <w:lang w:val="en-US"/>
              </w:rPr>
              <w:t>nd</w:t>
            </w:r>
            <w:r>
              <w:rPr>
                <w:rFonts w:ascii="Comic Sans MS" w:eastAsia="MS Mincho" w:hAnsi="Comic Sans MS"/>
                <w:sz w:val="20"/>
                <w:szCs w:val="24"/>
                <w:lang w:val="en-US"/>
              </w:rPr>
              <w:t xml:space="preserve"> September 2020</w:t>
            </w:r>
          </w:p>
        </w:tc>
      </w:tr>
      <w:tr w:rsidR="00E01B9E" w14:paraId="5303133B" w14:textId="77777777" w:rsidTr="00A2500D">
        <w:tc>
          <w:tcPr>
            <w:tcW w:w="2127" w:type="dxa"/>
            <w:tcBorders>
              <w:top w:val="single" w:sz="18" w:space="0" w:color="FFFFFF"/>
              <w:left w:val="nil"/>
              <w:bottom w:val="single" w:sz="18" w:space="0" w:color="FFFFFF"/>
              <w:right w:val="nil"/>
            </w:tcBorders>
            <w:shd w:val="clear" w:color="auto" w:fill="BFBFBF"/>
            <w:hideMark/>
          </w:tcPr>
          <w:p w14:paraId="4F41095A" w14:textId="77777777" w:rsidR="00E01B9E" w:rsidRDefault="00E01B9E">
            <w:pPr>
              <w:spacing w:before="120" w:after="120"/>
              <w:rPr>
                <w:rFonts w:ascii="Comic Sans MS" w:eastAsia="MS Mincho" w:hAnsi="Comic Sans MS"/>
                <w:b/>
                <w:sz w:val="20"/>
                <w:szCs w:val="24"/>
                <w:lang w:val="en-US"/>
              </w:rPr>
            </w:pPr>
            <w:r>
              <w:rPr>
                <w:rFonts w:ascii="Comic Sans MS" w:eastAsia="MS Mincho" w:hAnsi="Comic Sans MS"/>
                <w:b/>
                <w:sz w:val="20"/>
                <w:lang w:val="en-US"/>
              </w:rPr>
              <w:t>Next review due by:</w:t>
            </w:r>
          </w:p>
        </w:tc>
        <w:tc>
          <w:tcPr>
            <w:tcW w:w="7314" w:type="dxa"/>
            <w:gridSpan w:val="2"/>
            <w:tcBorders>
              <w:top w:val="single" w:sz="18" w:space="0" w:color="FFFFFF"/>
              <w:left w:val="nil"/>
              <w:bottom w:val="single" w:sz="18" w:space="0" w:color="FFFFFF"/>
              <w:right w:val="nil"/>
            </w:tcBorders>
            <w:shd w:val="clear" w:color="auto" w:fill="BFBFBF"/>
          </w:tcPr>
          <w:p w14:paraId="0D10A7D3" w14:textId="29D17273" w:rsidR="00E01B9E" w:rsidRDefault="00DA7028">
            <w:pPr>
              <w:spacing w:before="120" w:after="120"/>
              <w:rPr>
                <w:rFonts w:ascii="Comic Sans MS" w:eastAsia="MS Mincho" w:hAnsi="Comic Sans MS"/>
                <w:sz w:val="20"/>
                <w:szCs w:val="24"/>
                <w:lang w:val="en-US"/>
              </w:rPr>
            </w:pPr>
            <w:r>
              <w:rPr>
                <w:rFonts w:ascii="Comic Sans MS" w:eastAsia="MS Mincho" w:hAnsi="Comic Sans MS"/>
                <w:sz w:val="20"/>
                <w:szCs w:val="24"/>
                <w:lang w:val="en-US"/>
              </w:rPr>
              <w:t xml:space="preserve">2 Yearly </w:t>
            </w:r>
          </w:p>
        </w:tc>
      </w:tr>
    </w:tbl>
    <w:p w14:paraId="46216110" w14:textId="77777777" w:rsidR="00A2500D" w:rsidRPr="00DA7028" w:rsidRDefault="00A2500D" w:rsidP="00DA7028">
      <w:pPr>
        <w:spacing w:after="0"/>
        <w:rPr>
          <w:rFonts w:ascii="Comic Sans MS" w:hAnsi="Comic Sans MS"/>
          <w:b/>
          <w:i/>
        </w:rPr>
      </w:pPr>
    </w:p>
    <w:p w14:paraId="00AA2659" w14:textId="77777777" w:rsidR="00DA7028" w:rsidRPr="00DA7028" w:rsidRDefault="00DA7028" w:rsidP="00DA7028">
      <w:pPr>
        <w:spacing w:after="0" w:line="360" w:lineRule="auto"/>
        <w:ind w:right="310"/>
        <w:jc w:val="center"/>
        <w:rPr>
          <w:rFonts w:ascii="Comic Sans MS" w:eastAsia="Times New Roman" w:hAnsi="Comic Sans MS" w:cs="Arial"/>
          <w:b/>
          <w:bCs/>
          <w:sz w:val="24"/>
          <w:szCs w:val="24"/>
        </w:rPr>
      </w:pPr>
      <w:r w:rsidRPr="00DA7028">
        <w:rPr>
          <w:rFonts w:ascii="Comic Sans MS" w:eastAsia="Times New Roman" w:hAnsi="Comic Sans MS" w:cs="Arial"/>
          <w:b/>
          <w:bCs/>
          <w:sz w:val="32"/>
          <w:szCs w:val="32"/>
        </w:rPr>
        <w:lastRenderedPageBreak/>
        <w:t>Contents</w:t>
      </w:r>
    </w:p>
    <w:p w14:paraId="1A8DE4FF" w14:textId="77777777" w:rsidR="00DA7028" w:rsidRPr="00DA7028" w:rsidRDefault="00DA7028" w:rsidP="00DA7028">
      <w:pPr>
        <w:spacing w:after="0" w:line="360" w:lineRule="auto"/>
        <w:ind w:right="310"/>
        <w:rPr>
          <w:rFonts w:ascii="Comic Sans MS" w:eastAsia="Times New Roman" w:hAnsi="Comic Sans MS" w:cs="Arial"/>
          <w:sz w:val="24"/>
          <w:szCs w:val="24"/>
        </w:rPr>
      </w:pPr>
    </w:p>
    <w:p w14:paraId="5096DB1C" w14:textId="77777777" w:rsidR="00DA7028" w:rsidRPr="00DA7028" w:rsidRDefault="00DA7028" w:rsidP="00DA7028">
      <w:pPr>
        <w:pStyle w:val="ListParagraph"/>
        <w:numPr>
          <w:ilvl w:val="0"/>
          <w:numId w:val="30"/>
        </w:numPr>
        <w:spacing w:after="0" w:line="360" w:lineRule="auto"/>
        <w:rPr>
          <w:rFonts w:ascii="Comic Sans MS" w:eastAsia="Times New Roman" w:hAnsi="Comic Sans MS" w:cs="Arial"/>
          <w:b/>
          <w:bCs/>
          <w:sz w:val="24"/>
          <w:szCs w:val="24"/>
        </w:rPr>
      </w:pPr>
      <w:r w:rsidRPr="00DA7028">
        <w:rPr>
          <w:rFonts w:ascii="Comic Sans MS" w:eastAsia="Times New Roman" w:hAnsi="Comic Sans MS" w:cs="Arial"/>
          <w:sz w:val="24"/>
          <w:szCs w:val="24"/>
        </w:rPr>
        <w:t>INTRODUCTION .......................................................................................................</w:t>
      </w:r>
      <w:r w:rsidRPr="00DA7028">
        <w:rPr>
          <w:rFonts w:ascii="Comic Sans MS" w:eastAsia="Times New Roman" w:hAnsi="Comic Sans MS" w:cs="Arial"/>
          <w:sz w:val="24"/>
          <w:szCs w:val="24"/>
        </w:rPr>
        <w:tab/>
      </w:r>
      <w:r w:rsidRPr="00DA7028">
        <w:rPr>
          <w:rFonts w:ascii="Comic Sans MS" w:eastAsia="Times New Roman" w:hAnsi="Comic Sans MS" w:cs="Arial"/>
          <w:sz w:val="24"/>
          <w:szCs w:val="24"/>
        </w:rPr>
        <w:tab/>
        <w:t>4</w:t>
      </w:r>
    </w:p>
    <w:p w14:paraId="4660A9A9" w14:textId="28CDEE75" w:rsidR="00DA7028" w:rsidRPr="00DA7028" w:rsidRDefault="00DA7028" w:rsidP="00DA7028">
      <w:pPr>
        <w:pStyle w:val="ListParagraph"/>
        <w:numPr>
          <w:ilvl w:val="0"/>
          <w:numId w:val="30"/>
        </w:numPr>
        <w:spacing w:after="0" w:line="360" w:lineRule="auto"/>
        <w:rPr>
          <w:rFonts w:ascii="Comic Sans MS" w:eastAsia="Times New Roman" w:hAnsi="Comic Sans MS" w:cs="Arial"/>
          <w:b/>
          <w:bCs/>
          <w:sz w:val="24"/>
          <w:szCs w:val="24"/>
        </w:rPr>
      </w:pPr>
      <w:r w:rsidRPr="00DA7028">
        <w:rPr>
          <w:rFonts w:ascii="Comic Sans MS" w:eastAsia="Times New Roman" w:hAnsi="Comic Sans MS" w:cs="Arial"/>
          <w:sz w:val="24"/>
          <w:szCs w:val="24"/>
        </w:rPr>
        <w:t>SCOPE ......................................................................................................................</w:t>
      </w:r>
      <w:r>
        <w:rPr>
          <w:rFonts w:ascii="Comic Sans MS" w:eastAsia="Times New Roman" w:hAnsi="Comic Sans MS" w:cs="Arial"/>
          <w:sz w:val="24"/>
          <w:szCs w:val="24"/>
        </w:rPr>
        <w:t>.....</w:t>
      </w:r>
      <w:r w:rsidRPr="00DA7028">
        <w:rPr>
          <w:rFonts w:ascii="Comic Sans MS" w:eastAsia="Times New Roman" w:hAnsi="Comic Sans MS" w:cs="Arial"/>
          <w:sz w:val="24"/>
          <w:szCs w:val="24"/>
        </w:rPr>
        <w:tab/>
      </w:r>
      <w:r w:rsidRPr="00DA7028">
        <w:rPr>
          <w:rFonts w:ascii="Comic Sans MS" w:eastAsia="Times New Roman" w:hAnsi="Comic Sans MS" w:cs="Arial"/>
          <w:sz w:val="24"/>
          <w:szCs w:val="24"/>
        </w:rPr>
        <w:tab/>
        <w:t>4</w:t>
      </w:r>
    </w:p>
    <w:p w14:paraId="05598A85" w14:textId="6826B792" w:rsidR="00DA7028" w:rsidRPr="00DA7028" w:rsidRDefault="00DA7028" w:rsidP="00DA7028">
      <w:pPr>
        <w:pStyle w:val="ListParagraph"/>
        <w:numPr>
          <w:ilvl w:val="0"/>
          <w:numId w:val="30"/>
        </w:numPr>
        <w:spacing w:after="0" w:line="360" w:lineRule="auto"/>
        <w:rPr>
          <w:rFonts w:ascii="Comic Sans MS" w:eastAsia="Times New Roman" w:hAnsi="Comic Sans MS" w:cs="Arial"/>
          <w:b/>
          <w:bCs/>
          <w:sz w:val="24"/>
          <w:szCs w:val="24"/>
        </w:rPr>
      </w:pPr>
      <w:r w:rsidRPr="00DA7028">
        <w:rPr>
          <w:rFonts w:ascii="Comic Sans MS" w:eastAsia="Times New Roman" w:hAnsi="Comic Sans MS" w:cs="Arial"/>
          <w:sz w:val="24"/>
          <w:szCs w:val="24"/>
        </w:rPr>
        <w:t>LEGISLATION / FRAMEWORK ...............................................................................</w:t>
      </w:r>
      <w:r w:rsidRPr="00DA7028">
        <w:rPr>
          <w:rFonts w:ascii="Comic Sans MS" w:eastAsia="Times New Roman" w:hAnsi="Comic Sans MS" w:cs="Arial"/>
          <w:sz w:val="24"/>
          <w:szCs w:val="24"/>
        </w:rPr>
        <w:tab/>
      </w:r>
      <w:r w:rsidRPr="00DA7028">
        <w:rPr>
          <w:rFonts w:ascii="Comic Sans MS" w:eastAsia="Times New Roman" w:hAnsi="Comic Sans MS" w:cs="Arial"/>
          <w:sz w:val="24"/>
          <w:szCs w:val="24"/>
        </w:rPr>
        <w:tab/>
        <w:t>4</w:t>
      </w:r>
    </w:p>
    <w:p w14:paraId="5723C6CA" w14:textId="5BE15755" w:rsidR="00DA7028" w:rsidRPr="00DA7028" w:rsidRDefault="00DA7028" w:rsidP="00DA7028">
      <w:pPr>
        <w:pStyle w:val="ListParagraph"/>
        <w:numPr>
          <w:ilvl w:val="0"/>
          <w:numId w:val="30"/>
        </w:numPr>
        <w:spacing w:after="0" w:line="360" w:lineRule="auto"/>
        <w:rPr>
          <w:rFonts w:ascii="Comic Sans MS" w:eastAsia="Times New Roman" w:hAnsi="Comic Sans MS" w:cs="Arial"/>
          <w:b/>
          <w:bCs/>
          <w:sz w:val="24"/>
          <w:szCs w:val="24"/>
        </w:rPr>
      </w:pPr>
      <w:r w:rsidRPr="00DA7028">
        <w:rPr>
          <w:rFonts w:ascii="Comic Sans MS" w:eastAsia="Times New Roman" w:hAnsi="Comic Sans MS" w:cs="Arial"/>
          <w:sz w:val="24"/>
          <w:szCs w:val="24"/>
        </w:rPr>
        <w:t>PROCEDURE ..........................................................................................................</w:t>
      </w:r>
      <w:r>
        <w:rPr>
          <w:rFonts w:ascii="Comic Sans MS" w:eastAsia="Times New Roman" w:hAnsi="Comic Sans MS" w:cs="Arial"/>
          <w:sz w:val="24"/>
          <w:szCs w:val="24"/>
        </w:rPr>
        <w:t xml:space="preserve">.........   </w:t>
      </w:r>
      <w:r>
        <w:rPr>
          <w:rFonts w:ascii="Comic Sans MS" w:eastAsia="Times New Roman" w:hAnsi="Comic Sans MS" w:cs="Arial"/>
          <w:sz w:val="24"/>
          <w:szCs w:val="24"/>
        </w:rPr>
        <w:tab/>
      </w:r>
      <w:r w:rsidRPr="00DA7028">
        <w:rPr>
          <w:rFonts w:ascii="Comic Sans MS" w:eastAsia="Times New Roman" w:hAnsi="Comic Sans MS" w:cs="Arial"/>
          <w:sz w:val="24"/>
          <w:szCs w:val="24"/>
        </w:rPr>
        <w:tab/>
        <w:t>5</w:t>
      </w:r>
    </w:p>
    <w:p w14:paraId="128E0F3F" w14:textId="77777777" w:rsidR="00DA7028" w:rsidRPr="00DA7028" w:rsidRDefault="00DA7028" w:rsidP="00DA7028">
      <w:pPr>
        <w:pStyle w:val="ListParagraph"/>
        <w:numPr>
          <w:ilvl w:val="1"/>
          <w:numId w:val="30"/>
        </w:numPr>
        <w:spacing w:after="0" w:line="360" w:lineRule="auto"/>
        <w:ind w:left="1134" w:hanging="567"/>
        <w:rPr>
          <w:rFonts w:ascii="Comic Sans MS" w:eastAsia="Times New Roman" w:hAnsi="Comic Sans MS" w:cs="Arial"/>
          <w:bCs/>
          <w:sz w:val="24"/>
          <w:szCs w:val="24"/>
        </w:rPr>
      </w:pPr>
      <w:r w:rsidRPr="00DA7028">
        <w:rPr>
          <w:rFonts w:ascii="Comic Sans MS" w:eastAsia="Times New Roman" w:hAnsi="Comic Sans MS" w:cs="Arial"/>
          <w:bCs/>
          <w:sz w:val="24"/>
          <w:szCs w:val="24"/>
        </w:rPr>
        <w:t xml:space="preserve">Initial Response and Reporting </w:t>
      </w:r>
      <w:r w:rsidRPr="00DA7028">
        <w:rPr>
          <w:rFonts w:ascii="Comic Sans MS" w:eastAsia="Times New Roman" w:hAnsi="Comic Sans MS" w:cs="Arial"/>
          <w:sz w:val="24"/>
          <w:szCs w:val="24"/>
        </w:rPr>
        <w:t>.........................................................................</w:t>
      </w:r>
      <w:r w:rsidRPr="00DA7028">
        <w:rPr>
          <w:rFonts w:ascii="Comic Sans MS" w:eastAsia="Times New Roman" w:hAnsi="Comic Sans MS" w:cs="Arial"/>
          <w:sz w:val="24"/>
          <w:szCs w:val="24"/>
        </w:rPr>
        <w:tab/>
      </w:r>
      <w:r w:rsidRPr="00DA7028">
        <w:rPr>
          <w:rFonts w:ascii="Comic Sans MS" w:eastAsia="Times New Roman" w:hAnsi="Comic Sans MS" w:cs="Arial"/>
          <w:sz w:val="24"/>
          <w:szCs w:val="24"/>
        </w:rPr>
        <w:tab/>
        <w:t>5</w:t>
      </w:r>
    </w:p>
    <w:p w14:paraId="6EEBB1E2" w14:textId="6B853E38" w:rsidR="00DA7028" w:rsidRPr="00DA7028" w:rsidRDefault="00DA7028" w:rsidP="00DA7028">
      <w:pPr>
        <w:pStyle w:val="ListParagraph"/>
        <w:numPr>
          <w:ilvl w:val="1"/>
          <w:numId w:val="30"/>
        </w:numPr>
        <w:spacing w:after="0" w:line="360" w:lineRule="auto"/>
        <w:ind w:left="1134" w:hanging="567"/>
        <w:rPr>
          <w:rFonts w:ascii="Comic Sans MS" w:eastAsia="Times New Roman" w:hAnsi="Comic Sans MS" w:cs="Arial"/>
          <w:bCs/>
          <w:sz w:val="24"/>
          <w:szCs w:val="24"/>
        </w:rPr>
      </w:pPr>
      <w:r w:rsidRPr="00DA7028">
        <w:rPr>
          <w:rFonts w:ascii="Comic Sans MS" w:eastAsia="Times New Roman" w:hAnsi="Comic Sans MS" w:cs="Arial"/>
          <w:bCs/>
          <w:sz w:val="24"/>
          <w:szCs w:val="24"/>
        </w:rPr>
        <w:t xml:space="preserve">Referral to the Designated Officer </w:t>
      </w:r>
      <w:r w:rsidRPr="00DA7028">
        <w:rPr>
          <w:rFonts w:ascii="Comic Sans MS" w:eastAsia="Times New Roman" w:hAnsi="Comic Sans MS" w:cs="Arial"/>
          <w:sz w:val="24"/>
          <w:szCs w:val="24"/>
        </w:rPr>
        <w:t>................................................................</w:t>
      </w:r>
      <w:r w:rsidRPr="00DA7028">
        <w:rPr>
          <w:rFonts w:ascii="Comic Sans MS" w:eastAsia="Times New Roman" w:hAnsi="Comic Sans MS" w:cs="Arial"/>
          <w:sz w:val="24"/>
          <w:szCs w:val="24"/>
        </w:rPr>
        <w:tab/>
      </w:r>
      <w:r w:rsidRPr="00DA7028">
        <w:rPr>
          <w:rFonts w:ascii="Comic Sans MS" w:eastAsia="Times New Roman" w:hAnsi="Comic Sans MS" w:cs="Arial"/>
          <w:sz w:val="24"/>
          <w:szCs w:val="24"/>
        </w:rPr>
        <w:tab/>
        <w:t>5</w:t>
      </w:r>
    </w:p>
    <w:p w14:paraId="63142EAC" w14:textId="29AA9E4D" w:rsidR="00DA7028" w:rsidRPr="00DA7028" w:rsidRDefault="00DA7028" w:rsidP="00DA7028">
      <w:pPr>
        <w:pStyle w:val="ListParagraph"/>
        <w:numPr>
          <w:ilvl w:val="1"/>
          <w:numId w:val="30"/>
        </w:numPr>
        <w:spacing w:after="0" w:line="360" w:lineRule="auto"/>
        <w:ind w:left="1134" w:hanging="567"/>
        <w:rPr>
          <w:rFonts w:ascii="Comic Sans MS" w:eastAsia="Times New Roman" w:hAnsi="Comic Sans MS" w:cs="Arial"/>
          <w:bCs/>
          <w:sz w:val="24"/>
          <w:szCs w:val="24"/>
        </w:rPr>
      </w:pPr>
      <w:r w:rsidRPr="00DA7028">
        <w:rPr>
          <w:rFonts w:ascii="Comic Sans MS" w:eastAsia="Times New Roman" w:hAnsi="Comic Sans MS" w:cs="Arial"/>
          <w:bCs/>
          <w:sz w:val="24"/>
          <w:szCs w:val="24"/>
        </w:rPr>
        <w:t xml:space="preserve">School Investigation </w:t>
      </w:r>
      <w:r w:rsidRPr="00DA7028">
        <w:rPr>
          <w:rFonts w:ascii="Comic Sans MS" w:eastAsia="Times New Roman" w:hAnsi="Comic Sans MS" w:cs="Arial"/>
          <w:sz w:val="24"/>
          <w:szCs w:val="24"/>
        </w:rPr>
        <w:t>........................................................................................</w:t>
      </w:r>
      <w:r>
        <w:rPr>
          <w:rFonts w:ascii="Comic Sans MS" w:eastAsia="Times New Roman" w:hAnsi="Comic Sans MS" w:cs="Arial"/>
          <w:sz w:val="24"/>
          <w:szCs w:val="24"/>
        </w:rPr>
        <w:t>...</w:t>
      </w:r>
      <w:r w:rsidRPr="00DA7028">
        <w:rPr>
          <w:rFonts w:ascii="Comic Sans MS" w:eastAsia="Times New Roman" w:hAnsi="Comic Sans MS" w:cs="Arial"/>
          <w:sz w:val="24"/>
          <w:szCs w:val="24"/>
        </w:rPr>
        <w:t>..</w:t>
      </w:r>
      <w:r w:rsidRPr="00DA7028">
        <w:rPr>
          <w:rFonts w:ascii="Comic Sans MS" w:eastAsia="Times New Roman" w:hAnsi="Comic Sans MS" w:cs="Arial"/>
          <w:sz w:val="24"/>
          <w:szCs w:val="24"/>
        </w:rPr>
        <w:tab/>
      </w:r>
      <w:r w:rsidRPr="00DA7028">
        <w:rPr>
          <w:rFonts w:ascii="Comic Sans MS" w:eastAsia="Times New Roman" w:hAnsi="Comic Sans MS" w:cs="Arial"/>
          <w:sz w:val="24"/>
          <w:szCs w:val="24"/>
        </w:rPr>
        <w:tab/>
        <w:t>6</w:t>
      </w:r>
    </w:p>
    <w:p w14:paraId="184F7B31" w14:textId="77777777" w:rsidR="00DA7028" w:rsidRPr="00DA7028" w:rsidRDefault="00DA7028" w:rsidP="00DA7028">
      <w:pPr>
        <w:pStyle w:val="ListParagraph"/>
        <w:numPr>
          <w:ilvl w:val="1"/>
          <w:numId w:val="30"/>
        </w:numPr>
        <w:spacing w:after="0" w:line="360" w:lineRule="auto"/>
        <w:ind w:left="1134" w:hanging="567"/>
        <w:rPr>
          <w:rFonts w:ascii="Comic Sans MS" w:eastAsia="Times New Roman" w:hAnsi="Comic Sans MS" w:cs="Arial"/>
          <w:bCs/>
          <w:sz w:val="24"/>
          <w:szCs w:val="24"/>
        </w:rPr>
      </w:pPr>
      <w:r w:rsidRPr="00DA7028">
        <w:rPr>
          <w:rFonts w:ascii="Comic Sans MS" w:eastAsia="Times New Roman" w:hAnsi="Comic Sans MS" w:cs="Arial"/>
          <w:bCs/>
          <w:sz w:val="24"/>
          <w:szCs w:val="24"/>
        </w:rPr>
        <w:t xml:space="preserve">Supporting Those Involved </w:t>
      </w:r>
      <w:r w:rsidRPr="00DA7028">
        <w:rPr>
          <w:rFonts w:ascii="Comic Sans MS" w:eastAsia="Times New Roman" w:hAnsi="Comic Sans MS" w:cs="Arial"/>
          <w:sz w:val="24"/>
          <w:szCs w:val="24"/>
        </w:rPr>
        <w:t>...............................................................................</w:t>
      </w:r>
      <w:r w:rsidRPr="00DA7028">
        <w:rPr>
          <w:rFonts w:ascii="Comic Sans MS" w:eastAsia="Times New Roman" w:hAnsi="Comic Sans MS" w:cs="Arial"/>
          <w:sz w:val="24"/>
          <w:szCs w:val="24"/>
        </w:rPr>
        <w:tab/>
      </w:r>
      <w:r w:rsidRPr="00DA7028">
        <w:rPr>
          <w:rFonts w:ascii="Comic Sans MS" w:eastAsia="Times New Roman" w:hAnsi="Comic Sans MS" w:cs="Arial"/>
          <w:sz w:val="24"/>
          <w:szCs w:val="24"/>
        </w:rPr>
        <w:tab/>
        <w:t>6</w:t>
      </w:r>
    </w:p>
    <w:p w14:paraId="3C35C032" w14:textId="77777777" w:rsidR="00DA7028" w:rsidRPr="00DA7028" w:rsidRDefault="00DA7028" w:rsidP="00DA7028">
      <w:pPr>
        <w:pStyle w:val="ListParagraph"/>
        <w:spacing w:after="0" w:line="360" w:lineRule="auto"/>
        <w:ind w:left="1418"/>
        <w:rPr>
          <w:rFonts w:ascii="Comic Sans MS" w:eastAsia="Times New Roman" w:hAnsi="Comic Sans MS" w:cs="Arial"/>
          <w:bCs/>
          <w:szCs w:val="24"/>
        </w:rPr>
      </w:pPr>
      <w:r w:rsidRPr="00DA7028">
        <w:rPr>
          <w:rFonts w:ascii="Comic Sans MS" w:eastAsia="Times New Roman" w:hAnsi="Comic Sans MS" w:cs="Arial"/>
          <w:bCs/>
          <w:sz w:val="24"/>
          <w:szCs w:val="24"/>
        </w:rPr>
        <w:t xml:space="preserve">The Employee </w:t>
      </w:r>
      <w:r w:rsidRPr="00DA7028">
        <w:rPr>
          <w:rFonts w:ascii="Comic Sans MS" w:eastAsia="Times New Roman" w:hAnsi="Comic Sans MS" w:cs="Arial"/>
          <w:sz w:val="24"/>
          <w:szCs w:val="24"/>
        </w:rPr>
        <w:t>..............................................................................................</w:t>
      </w:r>
      <w:r w:rsidRPr="00DA7028">
        <w:rPr>
          <w:rFonts w:ascii="Comic Sans MS" w:eastAsia="Times New Roman" w:hAnsi="Comic Sans MS" w:cs="Arial"/>
          <w:sz w:val="24"/>
          <w:szCs w:val="24"/>
        </w:rPr>
        <w:tab/>
      </w:r>
      <w:r w:rsidRPr="00DA7028">
        <w:rPr>
          <w:rFonts w:ascii="Comic Sans MS" w:eastAsia="Times New Roman" w:hAnsi="Comic Sans MS" w:cs="Arial"/>
          <w:sz w:val="24"/>
          <w:szCs w:val="24"/>
        </w:rPr>
        <w:tab/>
        <w:t>6</w:t>
      </w:r>
    </w:p>
    <w:p w14:paraId="751B1D3F" w14:textId="31823283" w:rsidR="00DA7028" w:rsidRPr="00DA7028" w:rsidRDefault="00DA7028" w:rsidP="00DA7028">
      <w:pPr>
        <w:pStyle w:val="ListParagraph"/>
        <w:spacing w:after="0" w:line="360" w:lineRule="auto"/>
        <w:ind w:left="1418"/>
        <w:rPr>
          <w:rFonts w:ascii="Comic Sans MS" w:eastAsia="Times New Roman" w:hAnsi="Comic Sans MS" w:cs="Arial"/>
          <w:bCs/>
          <w:sz w:val="24"/>
          <w:szCs w:val="24"/>
        </w:rPr>
      </w:pPr>
      <w:r w:rsidRPr="00DA7028">
        <w:rPr>
          <w:rFonts w:ascii="Comic Sans MS" w:eastAsia="Times New Roman" w:hAnsi="Comic Sans MS" w:cs="Arial"/>
          <w:bCs/>
          <w:sz w:val="24"/>
          <w:szCs w:val="24"/>
        </w:rPr>
        <w:t xml:space="preserve">The Person(s) Who Makes the Allegation and their Parents/Carers </w:t>
      </w:r>
      <w:r w:rsidRPr="00DA7028">
        <w:rPr>
          <w:rFonts w:ascii="Comic Sans MS" w:eastAsia="Times New Roman" w:hAnsi="Comic Sans MS" w:cs="Arial"/>
          <w:sz w:val="24"/>
          <w:szCs w:val="24"/>
        </w:rPr>
        <w:t>......</w:t>
      </w:r>
      <w:r>
        <w:rPr>
          <w:rFonts w:ascii="Comic Sans MS" w:eastAsia="Times New Roman" w:hAnsi="Comic Sans MS" w:cs="Arial"/>
          <w:sz w:val="24"/>
          <w:szCs w:val="24"/>
        </w:rPr>
        <w:tab/>
      </w:r>
      <w:r w:rsidRPr="00DA7028">
        <w:rPr>
          <w:rFonts w:ascii="Comic Sans MS" w:eastAsia="Times New Roman" w:hAnsi="Comic Sans MS" w:cs="Arial"/>
          <w:sz w:val="24"/>
          <w:szCs w:val="24"/>
        </w:rPr>
        <w:tab/>
        <w:t>7</w:t>
      </w:r>
    </w:p>
    <w:p w14:paraId="2C3DE6FC" w14:textId="77777777" w:rsidR="00DA7028" w:rsidRPr="00DA7028" w:rsidRDefault="00DA7028" w:rsidP="00DA7028">
      <w:pPr>
        <w:pStyle w:val="ListParagraph"/>
        <w:numPr>
          <w:ilvl w:val="0"/>
          <w:numId w:val="30"/>
        </w:numPr>
        <w:spacing w:after="0" w:line="360" w:lineRule="auto"/>
        <w:rPr>
          <w:rFonts w:ascii="Comic Sans MS" w:eastAsia="Times New Roman" w:hAnsi="Comic Sans MS" w:cs="Arial"/>
          <w:b/>
          <w:bCs/>
          <w:sz w:val="24"/>
          <w:szCs w:val="24"/>
        </w:rPr>
      </w:pPr>
      <w:r w:rsidRPr="00DA7028">
        <w:rPr>
          <w:rFonts w:ascii="Comic Sans MS" w:eastAsia="Times New Roman" w:hAnsi="Comic Sans MS" w:cs="Arial"/>
          <w:sz w:val="24"/>
          <w:szCs w:val="24"/>
        </w:rPr>
        <w:t>SUSPENSION ...........................................................................................................</w:t>
      </w:r>
      <w:r w:rsidRPr="00DA7028">
        <w:rPr>
          <w:rFonts w:ascii="Comic Sans MS" w:eastAsia="Times New Roman" w:hAnsi="Comic Sans MS" w:cs="Arial"/>
          <w:sz w:val="24"/>
          <w:szCs w:val="24"/>
        </w:rPr>
        <w:tab/>
      </w:r>
      <w:r w:rsidRPr="00DA7028">
        <w:rPr>
          <w:rFonts w:ascii="Comic Sans MS" w:eastAsia="Times New Roman" w:hAnsi="Comic Sans MS" w:cs="Arial"/>
          <w:sz w:val="24"/>
          <w:szCs w:val="24"/>
        </w:rPr>
        <w:tab/>
        <w:t>7</w:t>
      </w:r>
    </w:p>
    <w:p w14:paraId="5DD31701" w14:textId="77777777" w:rsidR="00DA7028" w:rsidRPr="00DA7028" w:rsidRDefault="00DA7028" w:rsidP="00DA7028">
      <w:pPr>
        <w:pStyle w:val="ListParagraph"/>
        <w:numPr>
          <w:ilvl w:val="0"/>
          <w:numId w:val="30"/>
        </w:numPr>
        <w:spacing w:after="0" w:line="360" w:lineRule="auto"/>
        <w:rPr>
          <w:rFonts w:ascii="Comic Sans MS" w:eastAsia="Times New Roman" w:hAnsi="Comic Sans MS" w:cs="Arial"/>
          <w:b/>
          <w:bCs/>
          <w:sz w:val="24"/>
          <w:szCs w:val="24"/>
        </w:rPr>
      </w:pPr>
      <w:r w:rsidRPr="00DA7028">
        <w:rPr>
          <w:rFonts w:ascii="Comic Sans MS" w:eastAsia="Times New Roman" w:hAnsi="Comic Sans MS" w:cs="Arial"/>
          <w:sz w:val="24"/>
          <w:szCs w:val="24"/>
        </w:rPr>
        <w:t>CONFIDENTIALITY ..................................................................................................</w:t>
      </w:r>
      <w:r w:rsidRPr="00DA7028">
        <w:rPr>
          <w:rFonts w:ascii="Comic Sans MS" w:eastAsia="Times New Roman" w:hAnsi="Comic Sans MS" w:cs="Arial"/>
          <w:sz w:val="24"/>
          <w:szCs w:val="24"/>
        </w:rPr>
        <w:tab/>
      </w:r>
      <w:r w:rsidRPr="00DA7028">
        <w:rPr>
          <w:rFonts w:ascii="Comic Sans MS" w:eastAsia="Times New Roman" w:hAnsi="Comic Sans MS" w:cs="Arial"/>
          <w:sz w:val="24"/>
          <w:szCs w:val="24"/>
        </w:rPr>
        <w:tab/>
        <w:t>7</w:t>
      </w:r>
    </w:p>
    <w:p w14:paraId="062669D1" w14:textId="6F0D860A" w:rsidR="00DA7028" w:rsidRPr="00DA7028" w:rsidRDefault="00DA7028" w:rsidP="00DA7028">
      <w:pPr>
        <w:pStyle w:val="ListParagraph"/>
        <w:numPr>
          <w:ilvl w:val="0"/>
          <w:numId w:val="30"/>
        </w:numPr>
        <w:spacing w:after="0" w:line="360" w:lineRule="auto"/>
        <w:rPr>
          <w:rFonts w:ascii="Comic Sans MS" w:eastAsia="Times New Roman" w:hAnsi="Comic Sans MS" w:cs="Arial"/>
          <w:b/>
          <w:bCs/>
          <w:sz w:val="24"/>
          <w:szCs w:val="24"/>
        </w:rPr>
      </w:pPr>
      <w:r w:rsidRPr="00DA7028">
        <w:rPr>
          <w:rFonts w:ascii="Comic Sans MS" w:eastAsia="Times New Roman" w:hAnsi="Comic Sans MS" w:cs="Arial"/>
          <w:sz w:val="24"/>
          <w:szCs w:val="24"/>
        </w:rPr>
        <w:t>RESIGNATIONS AND ‘SETTLEMENT AGREEMENTS’ .........................................</w:t>
      </w:r>
      <w:r>
        <w:rPr>
          <w:rFonts w:ascii="Comic Sans MS" w:eastAsia="Times New Roman" w:hAnsi="Comic Sans MS" w:cs="Arial"/>
          <w:sz w:val="24"/>
          <w:szCs w:val="24"/>
        </w:rPr>
        <w:tab/>
      </w:r>
      <w:r w:rsidRPr="00DA7028">
        <w:rPr>
          <w:rFonts w:ascii="Comic Sans MS" w:eastAsia="Times New Roman" w:hAnsi="Comic Sans MS" w:cs="Arial"/>
          <w:sz w:val="24"/>
          <w:szCs w:val="24"/>
        </w:rPr>
        <w:tab/>
        <w:t>7</w:t>
      </w:r>
    </w:p>
    <w:p w14:paraId="0AB63259" w14:textId="74DC2092" w:rsidR="00DA7028" w:rsidRPr="00DA7028" w:rsidRDefault="00DA7028" w:rsidP="00DA7028">
      <w:pPr>
        <w:pStyle w:val="ListParagraph"/>
        <w:numPr>
          <w:ilvl w:val="0"/>
          <w:numId w:val="30"/>
        </w:numPr>
        <w:spacing w:after="0" w:line="360" w:lineRule="auto"/>
        <w:rPr>
          <w:rFonts w:ascii="Comic Sans MS" w:eastAsia="Times New Roman" w:hAnsi="Comic Sans MS" w:cs="Arial"/>
          <w:b/>
          <w:bCs/>
          <w:sz w:val="24"/>
          <w:szCs w:val="24"/>
        </w:rPr>
      </w:pPr>
      <w:r w:rsidRPr="00DA7028">
        <w:rPr>
          <w:rFonts w:ascii="Comic Sans MS" w:eastAsia="Times New Roman" w:hAnsi="Comic Sans MS" w:cs="Arial"/>
          <w:sz w:val="24"/>
          <w:szCs w:val="24"/>
        </w:rPr>
        <w:t>RECORD KEEPING ..................................................................................................</w:t>
      </w:r>
      <w:r w:rsidRPr="00DA7028">
        <w:rPr>
          <w:rFonts w:ascii="Comic Sans MS" w:eastAsia="Times New Roman" w:hAnsi="Comic Sans MS" w:cs="Arial"/>
          <w:sz w:val="24"/>
          <w:szCs w:val="24"/>
        </w:rPr>
        <w:tab/>
      </w:r>
      <w:r w:rsidRPr="00DA7028">
        <w:rPr>
          <w:rFonts w:ascii="Comic Sans MS" w:eastAsia="Times New Roman" w:hAnsi="Comic Sans MS" w:cs="Arial"/>
          <w:sz w:val="24"/>
          <w:szCs w:val="24"/>
        </w:rPr>
        <w:tab/>
      </w:r>
      <w:r>
        <w:rPr>
          <w:rFonts w:ascii="Comic Sans MS" w:eastAsia="Times New Roman" w:hAnsi="Comic Sans MS" w:cs="Arial"/>
          <w:sz w:val="24"/>
          <w:szCs w:val="24"/>
        </w:rPr>
        <w:tab/>
      </w:r>
      <w:r w:rsidRPr="00DA7028">
        <w:rPr>
          <w:rFonts w:ascii="Comic Sans MS" w:eastAsia="Times New Roman" w:hAnsi="Comic Sans MS" w:cs="Arial"/>
          <w:sz w:val="24"/>
          <w:szCs w:val="24"/>
        </w:rPr>
        <w:t>8</w:t>
      </w:r>
    </w:p>
    <w:p w14:paraId="0AB63563" w14:textId="0677908C" w:rsidR="00DA7028" w:rsidRPr="00DA7028" w:rsidRDefault="00DA7028" w:rsidP="00DA7028">
      <w:pPr>
        <w:pStyle w:val="ListParagraph"/>
        <w:numPr>
          <w:ilvl w:val="0"/>
          <w:numId w:val="30"/>
        </w:numPr>
        <w:spacing w:after="0" w:line="360" w:lineRule="auto"/>
        <w:rPr>
          <w:rFonts w:ascii="Comic Sans MS" w:eastAsia="Times New Roman" w:hAnsi="Comic Sans MS" w:cs="Arial"/>
          <w:b/>
          <w:bCs/>
          <w:sz w:val="24"/>
          <w:szCs w:val="24"/>
        </w:rPr>
      </w:pPr>
      <w:r w:rsidRPr="00DA7028">
        <w:rPr>
          <w:rFonts w:ascii="Comic Sans MS" w:eastAsia="Times New Roman" w:hAnsi="Comic Sans MS" w:cs="Arial"/>
          <w:sz w:val="24"/>
          <w:szCs w:val="24"/>
        </w:rPr>
        <w:t>REFERENCES ..........................................................................................................</w:t>
      </w:r>
      <w:r w:rsidRPr="00DA7028">
        <w:rPr>
          <w:rFonts w:ascii="Comic Sans MS" w:eastAsia="Times New Roman" w:hAnsi="Comic Sans MS" w:cs="Arial"/>
          <w:sz w:val="24"/>
          <w:szCs w:val="24"/>
        </w:rPr>
        <w:tab/>
      </w:r>
      <w:r w:rsidRPr="00DA7028">
        <w:rPr>
          <w:rFonts w:ascii="Comic Sans MS" w:eastAsia="Times New Roman" w:hAnsi="Comic Sans MS" w:cs="Arial"/>
          <w:sz w:val="24"/>
          <w:szCs w:val="24"/>
        </w:rPr>
        <w:tab/>
      </w:r>
      <w:r>
        <w:rPr>
          <w:rFonts w:ascii="Comic Sans MS" w:eastAsia="Times New Roman" w:hAnsi="Comic Sans MS" w:cs="Arial"/>
          <w:sz w:val="24"/>
          <w:szCs w:val="24"/>
        </w:rPr>
        <w:tab/>
      </w:r>
      <w:r w:rsidRPr="00DA7028">
        <w:rPr>
          <w:rFonts w:ascii="Comic Sans MS" w:eastAsia="Times New Roman" w:hAnsi="Comic Sans MS" w:cs="Arial"/>
          <w:sz w:val="24"/>
          <w:szCs w:val="24"/>
        </w:rPr>
        <w:t>8</w:t>
      </w:r>
    </w:p>
    <w:p w14:paraId="0B2ABB29" w14:textId="776D2C4D" w:rsidR="00DA7028" w:rsidRPr="00DA7028" w:rsidRDefault="00DA7028" w:rsidP="00DA7028">
      <w:pPr>
        <w:pStyle w:val="ListParagraph"/>
        <w:numPr>
          <w:ilvl w:val="0"/>
          <w:numId w:val="30"/>
        </w:numPr>
        <w:spacing w:after="0" w:line="360" w:lineRule="auto"/>
        <w:rPr>
          <w:rFonts w:ascii="Comic Sans MS" w:eastAsia="Times New Roman" w:hAnsi="Comic Sans MS" w:cs="Arial"/>
          <w:b/>
          <w:bCs/>
          <w:sz w:val="24"/>
          <w:szCs w:val="24"/>
        </w:rPr>
      </w:pPr>
      <w:r w:rsidRPr="00DA7028">
        <w:rPr>
          <w:rFonts w:ascii="Comic Sans MS" w:eastAsia="Times New Roman" w:hAnsi="Comic Sans MS" w:cs="Arial"/>
          <w:sz w:val="24"/>
          <w:szCs w:val="24"/>
        </w:rPr>
        <w:t xml:space="preserve">ACTION FOLLOWING A CRIMINAL INVESTIGATION OR PROSECUTION </w:t>
      </w:r>
      <w:r>
        <w:rPr>
          <w:rFonts w:ascii="Comic Sans MS" w:eastAsia="Times New Roman" w:hAnsi="Comic Sans MS" w:cs="Arial"/>
          <w:sz w:val="24"/>
          <w:szCs w:val="24"/>
        </w:rPr>
        <w:tab/>
      </w:r>
      <w:r w:rsidRPr="00DA7028">
        <w:rPr>
          <w:rFonts w:ascii="Comic Sans MS" w:eastAsia="Times New Roman" w:hAnsi="Comic Sans MS" w:cs="Arial"/>
          <w:sz w:val="24"/>
          <w:szCs w:val="24"/>
        </w:rPr>
        <w:tab/>
        <w:t>8</w:t>
      </w:r>
    </w:p>
    <w:p w14:paraId="015ABD1C" w14:textId="77777777" w:rsidR="00DA7028" w:rsidRPr="00DA7028" w:rsidRDefault="00DA7028" w:rsidP="00DA7028">
      <w:pPr>
        <w:pStyle w:val="ListParagraph"/>
        <w:numPr>
          <w:ilvl w:val="0"/>
          <w:numId w:val="30"/>
        </w:numPr>
        <w:spacing w:after="0" w:line="360" w:lineRule="auto"/>
        <w:rPr>
          <w:rFonts w:ascii="Comic Sans MS" w:eastAsia="Times New Roman" w:hAnsi="Comic Sans MS" w:cs="Arial"/>
          <w:b/>
          <w:bCs/>
          <w:sz w:val="24"/>
          <w:szCs w:val="24"/>
        </w:rPr>
      </w:pPr>
      <w:r w:rsidRPr="00DA7028">
        <w:rPr>
          <w:rFonts w:ascii="Comic Sans MS" w:eastAsia="Times New Roman" w:hAnsi="Comic Sans MS" w:cs="Arial"/>
          <w:sz w:val="24"/>
          <w:szCs w:val="24"/>
        </w:rPr>
        <w:t>ACTION ON CONCLUSION OF A CASE .................................................................</w:t>
      </w:r>
      <w:r w:rsidRPr="00DA7028">
        <w:rPr>
          <w:rFonts w:ascii="Comic Sans MS" w:eastAsia="Times New Roman" w:hAnsi="Comic Sans MS" w:cs="Arial"/>
          <w:sz w:val="24"/>
          <w:szCs w:val="24"/>
        </w:rPr>
        <w:tab/>
      </w:r>
      <w:r w:rsidRPr="00DA7028">
        <w:rPr>
          <w:rFonts w:ascii="Comic Sans MS" w:eastAsia="Times New Roman" w:hAnsi="Comic Sans MS" w:cs="Arial"/>
          <w:sz w:val="24"/>
          <w:szCs w:val="24"/>
        </w:rPr>
        <w:tab/>
        <w:t>8</w:t>
      </w:r>
    </w:p>
    <w:p w14:paraId="11158AE8" w14:textId="3249832E" w:rsidR="00DA7028" w:rsidRPr="00DA7028" w:rsidRDefault="00DA7028" w:rsidP="00DA7028">
      <w:pPr>
        <w:pStyle w:val="ListParagraph"/>
        <w:numPr>
          <w:ilvl w:val="0"/>
          <w:numId w:val="30"/>
        </w:numPr>
        <w:spacing w:after="0" w:line="360" w:lineRule="auto"/>
        <w:rPr>
          <w:rFonts w:ascii="Comic Sans MS" w:eastAsia="Times New Roman" w:hAnsi="Comic Sans MS" w:cs="Arial"/>
          <w:b/>
          <w:bCs/>
          <w:sz w:val="24"/>
          <w:szCs w:val="24"/>
        </w:rPr>
      </w:pPr>
      <w:r w:rsidRPr="00DA7028">
        <w:rPr>
          <w:rFonts w:ascii="Comic Sans MS" w:eastAsia="Times New Roman" w:hAnsi="Comic Sans MS" w:cs="Arial"/>
          <w:sz w:val="24"/>
          <w:szCs w:val="24"/>
        </w:rPr>
        <w:t>ACTION IN THE CASE OF A FALSE OR MALICIOUS ALLEGATION .....................</w:t>
      </w:r>
      <w:r w:rsidRPr="00DA7028">
        <w:rPr>
          <w:rFonts w:ascii="Comic Sans MS" w:eastAsia="Times New Roman" w:hAnsi="Comic Sans MS" w:cs="Arial"/>
          <w:sz w:val="24"/>
          <w:szCs w:val="24"/>
        </w:rPr>
        <w:tab/>
        <w:t>9</w:t>
      </w:r>
    </w:p>
    <w:p w14:paraId="027E8E73" w14:textId="77777777" w:rsidR="00DA7028" w:rsidRPr="00DA7028" w:rsidRDefault="00DA7028" w:rsidP="00DA7028">
      <w:pPr>
        <w:pStyle w:val="ListParagraph"/>
        <w:numPr>
          <w:ilvl w:val="0"/>
          <w:numId w:val="30"/>
        </w:numPr>
        <w:spacing w:after="0" w:line="360" w:lineRule="auto"/>
        <w:rPr>
          <w:rFonts w:ascii="Comic Sans MS" w:eastAsia="Times New Roman" w:hAnsi="Comic Sans MS" w:cs="Arial"/>
          <w:b/>
          <w:bCs/>
          <w:sz w:val="24"/>
          <w:szCs w:val="24"/>
        </w:rPr>
      </w:pPr>
      <w:r w:rsidRPr="00DA7028">
        <w:rPr>
          <w:rFonts w:ascii="Comic Sans MS" w:eastAsia="Times New Roman" w:hAnsi="Comic Sans MS" w:cs="Arial"/>
          <w:sz w:val="24"/>
          <w:szCs w:val="24"/>
        </w:rPr>
        <w:t>FOLLOW UP ACTION ...............................................................................................</w:t>
      </w:r>
      <w:r w:rsidRPr="00DA7028">
        <w:rPr>
          <w:rFonts w:ascii="Comic Sans MS" w:eastAsia="Times New Roman" w:hAnsi="Comic Sans MS" w:cs="Arial"/>
          <w:sz w:val="24"/>
          <w:szCs w:val="24"/>
        </w:rPr>
        <w:tab/>
      </w:r>
      <w:r w:rsidRPr="00DA7028">
        <w:rPr>
          <w:rFonts w:ascii="Comic Sans MS" w:eastAsia="Times New Roman" w:hAnsi="Comic Sans MS" w:cs="Arial"/>
          <w:sz w:val="24"/>
          <w:szCs w:val="24"/>
        </w:rPr>
        <w:tab/>
        <w:t>9</w:t>
      </w:r>
    </w:p>
    <w:p w14:paraId="4C2B782D" w14:textId="77777777" w:rsidR="00DA7028" w:rsidRPr="00DA7028" w:rsidRDefault="00DA7028" w:rsidP="00DA7028">
      <w:pPr>
        <w:pStyle w:val="ListParagraph"/>
        <w:numPr>
          <w:ilvl w:val="0"/>
          <w:numId w:val="30"/>
        </w:numPr>
        <w:spacing w:after="0" w:line="360" w:lineRule="auto"/>
        <w:rPr>
          <w:rFonts w:ascii="Comic Sans MS" w:eastAsia="Times New Roman" w:hAnsi="Comic Sans MS" w:cs="Arial"/>
          <w:b/>
          <w:bCs/>
          <w:sz w:val="24"/>
          <w:szCs w:val="24"/>
        </w:rPr>
      </w:pPr>
      <w:r w:rsidRPr="00DA7028">
        <w:rPr>
          <w:rFonts w:ascii="Comic Sans MS" w:eastAsia="Times New Roman" w:hAnsi="Comic Sans MS" w:cs="Arial"/>
          <w:sz w:val="24"/>
          <w:szCs w:val="24"/>
        </w:rPr>
        <w:t>FURTHER INFORMATION .......................................................................................</w:t>
      </w:r>
      <w:r w:rsidRPr="00DA7028">
        <w:rPr>
          <w:rFonts w:ascii="Comic Sans MS" w:eastAsia="Times New Roman" w:hAnsi="Comic Sans MS" w:cs="Arial"/>
          <w:sz w:val="24"/>
          <w:szCs w:val="24"/>
        </w:rPr>
        <w:tab/>
      </w:r>
      <w:r w:rsidRPr="00DA7028">
        <w:rPr>
          <w:rFonts w:ascii="Comic Sans MS" w:eastAsia="Times New Roman" w:hAnsi="Comic Sans MS" w:cs="Arial"/>
          <w:sz w:val="24"/>
          <w:szCs w:val="24"/>
        </w:rPr>
        <w:tab/>
        <w:t>9</w:t>
      </w:r>
    </w:p>
    <w:p w14:paraId="3AAE46DB" w14:textId="77777777" w:rsidR="00DA7028" w:rsidRPr="00DA7028" w:rsidRDefault="00DA7028" w:rsidP="00DA7028">
      <w:pPr>
        <w:rPr>
          <w:rFonts w:ascii="Comic Sans MS" w:eastAsia="Times New Roman" w:hAnsi="Comic Sans MS" w:cs="Arial"/>
          <w:b/>
          <w:bCs/>
          <w:sz w:val="24"/>
          <w:szCs w:val="24"/>
          <w:lang w:val="en" w:eastAsia="en-GB"/>
        </w:rPr>
      </w:pPr>
    </w:p>
    <w:p w14:paraId="4AE112F4" w14:textId="77777777" w:rsidR="00DA7028" w:rsidRPr="00DA7028" w:rsidRDefault="00DA7028" w:rsidP="00DA7028">
      <w:pPr>
        <w:rPr>
          <w:rFonts w:ascii="Comic Sans MS" w:eastAsia="Times New Roman" w:hAnsi="Comic Sans MS" w:cs="Arial"/>
          <w:b/>
          <w:sz w:val="24"/>
          <w:szCs w:val="24"/>
        </w:rPr>
      </w:pPr>
      <w:bookmarkStart w:id="3" w:name="_Toc459801401"/>
    </w:p>
    <w:p w14:paraId="37A0FAD9" w14:textId="77777777" w:rsidR="00DA7028" w:rsidRPr="00DA7028" w:rsidRDefault="00DA7028" w:rsidP="00DA7028">
      <w:pPr>
        <w:rPr>
          <w:rFonts w:ascii="Comic Sans MS" w:eastAsia="Times New Roman" w:hAnsi="Comic Sans MS" w:cs="Arial"/>
          <w:b/>
          <w:sz w:val="24"/>
          <w:szCs w:val="24"/>
        </w:rPr>
      </w:pPr>
      <w:r w:rsidRPr="00DA7028">
        <w:rPr>
          <w:rFonts w:ascii="Comic Sans MS" w:eastAsia="Times New Roman" w:hAnsi="Comic Sans MS" w:cs="Arial"/>
          <w:b/>
          <w:sz w:val="24"/>
          <w:szCs w:val="24"/>
        </w:rPr>
        <w:br w:type="page"/>
      </w:r>
    </w:p>
    <w:p w14:paraId="35C4395D" w14:textId="77777777" w:rsidR="00DA7028" w:rsidRPr="00DA7028" w:rsidRDefault="00DA7028" w:rsidP="00DA7028">
      <w:pPr>
        <w:pStyle w:val="Heading1"/>
        <w:numPr>
          <w:ilvl w:val="0"/>
          <w:numId w:val="8"/>
        </w:numPr>
        <w:spacing w:before="0" w:line="240" w:lineRule="auto"/>
        <w:ind w:left="851" w:right="261" w:hanging="851"/>
        <w:jc w:val="both"/>
        <w:rPr>
          <w:rFonts w:ascii="Comic Sans MS" w:eastAsia="Times New Roman" w:hAnsi="Comic Sans MS" w:cs="Arial"/>
          <w:b/>
          <w:color w:val="auto"/>
          <w:sz w:val="24"/>
          <w:szCs w:val="24"/>
        </w:rPr>
      </w:pPr>
      <w:r w:rsidRPr="00DA7028">
        <w:rPr>
          <w:rFonts w:ascii="Comic Sans MS" w:eastAsia="Times New Roman" w:hAnsi="Comic Sans MS" w:cs="Arial"/>
          <w:b/>
          <w:color w:val="auto"/>
          <w:sz w:val="24"/>
          <w:szCs w:val="24"/>
        </w:rPr>
        <w:lastRenderedPageBreak/>
        <w:t>INTRODUCTION</w:t>
      </w:r>
      <w:bookmarkEnd w:id="3"/>
    </w:p>
    <w:p w14:paraId="43D97928" w14:textId="77777777" w:rsidR="00DA7028" w:rsidRPr="00DA7028" w:rsidRDefault="00DA7028" w:rsidP="00DA7028">
      <w:pPr>
        <w:keepNext/>
        <w:spacing w:after="0" w:line="240" w:lineRule="auto"/>
        <w:ind w:right="261"/>
        <w:jc w:val="both"/>
        <w:outlineLvl w:val="0"/>
        <w:rPr>
          <w:rFonts w:ascii="Comic Sans MS" w:eastAsia="Times New Roman" w:hAnsi="Comic Sans MS" w:cs="Arial"/>
          <w:b/>
          <w:bCs/>
          <w:sz w:val="32"/>
          <w:szCs w:val="24"/>
        </w:rPr>
      </w:pPr>
    </w:p>
    <w:p w14:paraId="0909BB3E" w14:textId="77777777" w:rsidR="00DA7028" w:rsidRPr="00DA7028" w:rsidRDefault="00DA7028" w:rsidP="00DA7028">
      <w:pPr>
        <w:pStyle w:val="ListParagraph"/>
        <w:numPr>
          <w:ilvl w:val="0"/>
          <w:numId w:val="9"/>
        </w:numPr>
        <w:spacing w:after="0" w:line="240" w:lineRule="auto"/>
        <w:ind w:right="261"/>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 xml:space="preserve">This guidance is aimed at all Schools and Academies and takes into account the provisions of the Department for Education (DfE) statutory advice for schools, </w:t>
      </w:r>
      <w:r w:rsidRPr="00DA7028">
        <w:rPr>
          <w:rFonts w:ascii="Comic Sans MS" w:hAnsi="Comic Sans MS" w:cs="Arial"/>
          <w:bCs/>
        </w:rPr>
        <w:t xml:space="preserve">Keeping Children Safe in Education (KCSIE) (September 2020-Part four) </w:t>
      </w:r>
      <w:r w:rsidRPr="00DA7028">
        <w:rPr>
          <w:rFonts w:ascii="Comic Sans MS" w:eastAsia="Times New Roman" w:hAnsi="Comic Sans MS" w:cs="Arial"/>
          <w:bCs/>
          <w:lang w:val="en" w:eastAsia="en-GB"/>
        </w:rPr>
        <w:t xml:space="preserve">and </w:t>
      </w:r>
      <w:r w:rsidRPr="00DA7028">
        <w:rPr>
          <w:rFonts w:ascii="Comic Sans MS" w:hAnsi="Comic Sans MS" w:cs="Arial"/>
        </w:rPr>
        <w:t xml:space="preserve">Working Together to Safeguard Children - a guide to inter-agency working to safeguard and promote the welfare of children July 2018. </w:t>
      </w:r>
    </w:p>
    <w:p w14:paraId="5560E67B" w14:textId="77777777" w:rsidR="00DA7028" w:rsidRPr="00DA7028" w:rsidRDefault="00DA7028" w:rsidP="00DA7028">
      <w:pPr>
        <w:pStyle w:val="ListParagraph"/>
        <w:spacing w:after="0" w:line="240" w:lineRule="auto"/>
        <w:ind w:left="851" w:right="261"/>
        <w:jc w:val="both"/>
        <w:rPr>
          <w:rFonts w:ascii="Comic Sans MS" w:eastAsia="Times New Roman" w:hAnsi="Comic Sans MS" w:cs="Arial"/>
          <w:bCs/>
          <w:lang w:val="en" w:eastAsia="en-GB"/>
        </w:rPr>
      </w:pPr>
    </w:p>
    <w:p w14:paraId="0176D5ED" w14:textId="77777777" w:rsidR="00DA7028" w:rsidRPr="00DA7028" w:rsidRDefault="00DA7028" w:rsidP="00DA7028">
      <w:pPr>
        <w:pStyle w:val="ListParagraph"/>
        <w:numPr>
          <w:ilvl w:val="0"/>
          <w:numId w:val="9"/>
        </w:numPr>
        <w:spacing w:after="0" w:line="240" w:lineRule="auto"/>
        <w:ind w:right="261"/>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 xml:space="preserve">This guidance will be used alongside the School’s Safeguarding Policy and Procedures and the Disciplinary and Dismissal Policy. </w:t>
      </w:r>
    </w:p>
    <w:p w14:paraId="46F9A563" w14:textId="77777777" w:rsidR="00DA7028" w:rsidRPr="00DA7028" w:rsidRDefault="00DA7028" w:rsidP="00DA7028">
      <w:pPr>
        <w:pStyle w:val="ListParagraph"/>
        <w:spacing w:after="0" w:line="240" w:lineRule="auto"/>
        <w:ind w:left="851" w:right="261"/>
        <w:jc w:val="both"/>
        <w:rPr>
          <w:rFonts w:ascii="Comic Sans MS" w:eastAsia="Times New Roman" w:hAnsi="Comic Sans MS" w:cs="Arial"/>
          <w:bCs/>
          <w:lang w:val="en" w:eastAsia="en-GB"/>
        </w:rPr>
      </w:pPr>
    </w:p>
    <w:p w14:paraId="724A9AF5" w14:textId="77777777" w:rsidR="00DA7028" w:rsidRPr="00DA7028" w:rsidRDefault="00DA7028" w:rsidP="00DA7028">
      <w:pPr>
        <w:pStyle w:val="Heading1"/>
        <w:numPr>
          <w:ilvl w:val="0"/>
          <w:numId w:val="8"/>
        </w:numPr>
        <w:spacing w:before="0" w:line="240" w:lineRule="auto"/>
        <w:ind w:left="851" w:right="260" w:hanging="851"/>
        <w:jc w:val="both"/>
        <w:rPr>
          <w:rFonts w:ascii="Comic Sans MS" w:hAnsi="Comic Sans MS" w:cs="Arial"/>
          <w:b/>
          <w:color w:val="auto"/>
          <w:sz w:val="24"/>
          <w:szCs w:val="24"/>
        </w:rPr>
      </w:pPr>
      <w:bookmarkStart w:id="4" w:name="_Toc459801402"/>
      <w:r w:rsidRPr="00DA7028">
        <w:rPr>
          <w:rFonts w:ascii="Comic Sans MS" w:hAnsi="Comic Sans MS" w:cs="Arial"/>
          <w:b/>
          <w:color w:val="auto"/>
          <w:sz w:val="24"/>
          <w:szCs w:val="24"/>
        </w:rPr>
        <w:t>SCOPE</w:t>
      </w:r>
      <w:bookmarkEnd w:id="4"/>
    </w:p>
    <w:p w14:paraId="3327A60F" w14:textId="77777777" w:rsidR="00DA7028" w:rsidRPr="00DA7028" w:rsidRDefault="00DA7028" w:rsidP="00DA7028">
      <w:pPr>
        <w:spacing w:after="0" w:line="240" w:lineRule="auto"/>
        <w:ind w:right="260"/>
        <w:jc w:val="both"/>
        <w:rPr>
          <w:rFonts w:ascii="Comic Sans MS" w:eastAsia="Times New Roman" w:hAnsi="Comic Sans MS" w:cs="Arial"/>
          <w:bCs/>
          <w:lang w:val="en" w:eastAsia="en-GB"/>
        </w:rPr>
      </w:pPr>
    </w:p>
    <w:p w14:paraId="131A6D6F" w14:textId="77777777" w:rsidR="00DA7028" w:rsidRPr="00DA7028" w:rsidRDefault="00DA7028" w:rsidP="00DA7028">
      <w:pPr>
        <w:pStyle w:val="ListParagraph"/>
        <w:numPr>
          <w:ilvl w:val="0"/>
          <w:numId w:val="10"/>
        </w:numPr>
        <w:spacing w:after="0" w:line="240" w:lineRule="auto"/>
        <w:ind w:right="260"/>
        <w:jc w:val="both"/>
        <w:rPr>
          <w:rFonts w:ascii="Comic Sans MS" w:eastAsia="Times New Roman" w:hAnsi="Comic Sans MS" w:cs="Arial"/>
        </w:rPr>
      </w:pPr>
      <w:r w:rsidRPr="00DA7028">
        <w:rPr>
          <w:rFonts w:ascii="Comic Sans MS" w:eastAsia="Calibri" w:hAnsi="Comic Sans MS" w:cs="Arial"/>
        </w:rPr>
        <w:t xml:space="preserve">This guidance applies </w:t>
      </w:r>
      <w:r w:rsidRPr="00DA7028">
        <w:rPr>
          <w:rFonts w:ascii="Comic Sans MS" w:eastAsia="Times New Roman" w:hAnsi="Comic Sans MS" w:cs="Arial"/>
        </w:rPr>
        <w:t xml:space="preserve">to </w:t>
      </w:r>
      <w:r w:rsidRPr="00DA7028">
        <w:rPr>
          <w:rFonts w:ascii="Comic Sans MS" w:eastAsia="Times New Roman" w:hAnsi="Comic Sans MS" w:cs="Arial"/>
          <w:b/>
        </w:rPr>
        <w:t>all</w:t>
      </w:r>
      <w:r w:rsidRPr="00DA7028">
        <w:rPr>
          <w:rFonts w:ascii="Comic Sans MS" w:eastAsia="Times New Roman" w:hAnsi="Comic Sans MS" w:cs="Arial"/>
        </w:rPr>
        <w:t xml:space="preserve"> employees, supply staff, contractors, external consultants and volunteers including Governors.</w:t>
      </w:r>
    </w:p>
    <w:p w14:paraId="77E508F2" w14:textId="77777777" w:rsidR="00DA7028" w:rsidRPr="00DA7028" w:rsidRDefault="00DA7028" w:rsidP="00DA7028">
      <w:pPr>
        <w:pStyle w:val="ListParagraph"/>
        <w:tabs>
          <w:tab w:val="left" w:pos="709"/>
        </w:tabs>
        <w:spacing w:after="0" w:line="240" w:lineRule="auto"/>
        <w:ind w:left="851" w:right="260"/>
        <w:jc w:val="both"/>
        <w:rPr>
          <w:rFonts w:ascii="Comic Sans MS" w:eastAsia="Times New Roman" w:hAnsi="Comic Sans MS" w:cs="Arial"/>
        </w:rPr>
      </w:pPr>
    </w:p>
    <w:p w14:paraId="28953303" w14:textId="77777777" w:rsidR="00DA7028" w:rsidRPr="00DA7028" w:rsidRDefault="00DA7028" w:rsidP="00DA7028">
      <w:pPr>
        <w:pStyle w:val="ListParagraph"/>
        <w:numPr>
          <w:ilvl w:val="0"/>
          <w:numId w:val="10"/>
        </w:numPr>
        <w:spacing w:after="0" w:line="240" w:lineRule="auto"/>
        <w:ind w:right="260"/>
        <w:jc w:val="both"/>
        <w:rPr>
          <w:rFonts w:ascii="Comic Sans MS" w:eastAsia="Times New Roman" w:hAnsi="Comic Sans MS" w:cs="Arial"/>
        </w:rPr>
      </w:pPr>
      <w:r w:rsidRPr="00DA7028">
        <w:rPr>
          <w:rFonts w:ascii="Comic Sans MS" w:eastAsia="Times New Roman" w:hAnsi="Comic Sans MS" w:cs="Arial"/>
        </w:rPr>
        <w:t xml:space="preserve">It provides </w:t>
      </w:r>
      <w:r w:rsidRPr="00DA7028">
        <w:rPr>
          <w:rFonts w:ascii="Comic Sans MS" w:eastAsia="Calibri" w:hAnsi="Comic Sans MS" w:cs="Arial"/>
        </w:rPr>
        <w:t xml:space="preserve">guidance and information for staff, parents, carers and pupils regarding the investigation of allegations of abuse and will be used in any </w:t>
      </w:r>
      <w:r w:rsidRPr="00DA7028">
        <w:rPr>
          <w:rFonts w:ascii="Comic Sans MS" w:eastAsia="Times New Roman" w:hAnsi="Comic Sans MS" w:cs="Arial"/>
          <w:bCs/>
          <w:lang w:val="en" w:eastAsia="en-GB"/>
        </w:rPr>
        <w:t>case where it is suspected or alleged that anyone working in the school has: -</w:t>
      </w:r>
    </w:p>
    <w:p w14:paraId="7ED2C0BE" w14:textId="77777777" w:rsidR="00DA7028" w:rsidRPr="00DA7028" w:rsidRDefault="00DA7028" w:rsidP="00DA7028">
      <w:pPr>
        <w:spacing w:after="0" w:line="240" w:lineRule="auto"/>
        <w:ind w:left="851" w:right="260"/>
        <w:jc w:val="both"/>
        <w:rPr>
          <w:rFonts w:ascii="Comic Sans MS" w:eastAsia="Times New Roman" w:hAnsi="Comic Sans MS" w:cs="Arial"/>
          <w:bCs/>
          <w:lang w:val="en" w:eastAsia="en-GB"/>
        </w:rPr>
      </w:pPr>
    </w:p>
    <w:p w14:paraId="7639443D" w14:textId="77777777" w:rsidR="00DA7028" w:rsidRPr="00DA7028" w:rsidRDefault="00DA7028" w:rsidP="00DA7028">
      <w:pPr>
        <w:pStyle w:val="ListParagraph"/>
        <w:numPr>
          <w:ilvl w:val="0"/>
          <w:numId w:val="5"/>
        </w:numPr>
        <w:spacing w:after="0" w:line="240" w:lineRule="auto"/>
        <w:ind w:left="1418" w:right="260" w:hanging="567"/>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Behaved in a way that has harmed a child or may have harmed a child;</w:t>
      </w:r>
    </w:p>
    <w:p w14:paraId="0DFBC4E2" w14:textId="77777777" w:rsidR="00DA7028" w:rsidRPr="00DA7028" w:rsidRDefault="00DA7028" w:rsidP="00DA7028">
      <w:pPr>
        <w:pStyle w:val="ListParagraph"/>
        <w:spacing w:after="0" w:line="240" w:lineRule="auto"/>
        <w:ind w:left="1418" w:right="260"/>
        <w:jc w:val="both"/>
        <w:rPr>
          <w:rFonts w:ascii="Comic Sans MS" w:eastAsia="Times New Roman" w:hAnsi="Comic Sans MS" w:cs="Arial"/>
          <w:bCs/>
          <w:lang w:val="en" w:eastAsia="en-GB"/>
        </w:rPr>
      </w:pPr>
    </w:p>
    <w:p w14:paraId="0EBCDB29" w14:textId="77777777" w:rsidR="00DA7028" w:rsidRPr="00DA7028" w:rsidRDefault="00DA7028" w:rsidP="00DA7028">
      <w:pPr>
        <w:pStyle w:val="ListParagraph"/>
        <w:numPr>
          <w:ilvl w:val="0"/>
          <w:numId w:val="5"/>
        </w:numPr>
        <w:spacing w:after="0" w:line="240" w:lineRule="auto"/>
        <w:ind w:left="1418" w:right="260" w:hanging="567"/>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 xml:space="preserve">Possibly committed a criminal offence against or related to a child; </w:t>
      </w:r>
    </w:p>
    <w:p w14:paraId="7E306B30" w14:textId="77777777" w:rsidR="00DA7028" w:rsidRPr="00DA7028" w:rsidRDefault="00DA7028" w:rsidP="00DA7028">
      <w:pPr>
        <w:spacing w:after="0" w:line="240" w:lineRule="auto"/>
        <w:ind w:left="851" w:right="260"/>
        <w:jc w:val="both"/>
        <w:rPr>
          <w:rFonts w:ascii="Comic Sans MS" w:eastAsia="Times New Roman" w:hAnsi="Comic Sans MS" w:cs="Arial"/>
          <w:bCs/>
          <w:lang w:val="en" w:eastAsia="en-GB"/>
        </w:rPr>
      </w:pPr>
    </w:p>
    <w:p w14:paraId="228D1297" w14:textId="77777777" w:rsidR="00DA7028" w:rsidRPr="00DA7028" w:rsidRDefault="00DA7028" w:rsidP="00DA7028">
      <w:pPr>
        <w:pStyle w:val="ListParagraph"/>
        <w:numPr>
          <w:ilvl w:val="0"/>
          <w:numId w:val="5"/>
        </w:numPr>
        <w:spacing w:after="0" w:line="240" w:lineRule="auto"/>
        <w:ind w:left="1418" w:right="260" w:hanging="567"/>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 xml:space="preserve">Behaved towards a child or children in a way that indicates he or she may pose a risk of harm to children; </w:t>
      </w:r>
    </w:p>
    <w:p w14:paraId="190EF1F7" w14:textId="77777777" w:rsidR="00DA7028" w:rsidRPr="00DA7028" w:rsidRDefault="00DA7028" w:rsidP="00DA7028">
      <w:pPr>
        <w:spacing w:after="0" w:line="240" w:lineRule="auto"/>
        <w:ind w:left="851" w:right="260"/>
        <w:jc w:val="both"/>
        <w:rPr>
          <w:rFonts w:ascii="Comic Sans MS" w:eastAsia="Times New Roman" w:hAnsi="Comic Sans MS" w:cs="Arial"/>
          <w:bCs/>
          <w:lang w:val="en" w:eastAsia="en-GB"/>
        </w:rPr>
      </w:pPr>
    </w:p>
    <w:p w14:paraId="6D6552AA" w14:textId="77777777" w:rsidR="00DA7028" w:rsidRPr="00DA7028" w:rsidRDefault="00DA7028" w:rsidP="00DA7028">
      <w:pPr>
        <w:pStyle w:val="ListParagraph"/>
        <w:numPr>
          <w:ilvl w:val="0"/>
          <w:numId w:val="5"/>
        </w:numPr>
        <w:spacing w:after="0" w:line="240" w:lineRule="auto"/>
        <w:ind w:left="1418" w:right="260" w:hanging="567"/>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Behaved or may have behaved in a way that indicates they may not be suitable to work with children.</w:t>
      </w:r>
    </w:p>
    <w:p w14:paraId="63213DF7" w14:textId="77777777" w:rsidR="00DA7028" w:rsidRPr="00DA7028" w:rsidRDefault="00DA7028" w:rsidP="00DA7028">
      <w:pPr>
        <w:spacing w:after="0" w:line="240" w:lineRule="auto"/>
        <w:ind w:right="260"/>
        <w:jc w:val="both"/>
        <w:rPr>
          <w:rFonts w:ascii="Comic Sans MS" w:eastAsia="Times New Roman" w:hAnsi="Comic Sans MS" w:cs="Arial"/>
          <w:bCs/>
          <w:lang w:val="en" w:eastAsia="en-GB"/>
        </w:rPr>
      </w:pPr>
    </w:p>
    <w:p w14:paraId="0D531077" w14:textId="77777777" w:rsidR="00DA7028" w:rsidRPr="00DA7028" w:rsidRDefault="00DA7028" w:rsidP="00DA7028">
      <w:pPr>
        <w:pStyle w:val="ListParagraph"/>
        <w:numPr>
          <w:ilvl w:val="0"/>
          <w:numId w:val="10"/>
        </w:numPr>
        <w:spacing w:after="0" w:line="240" w:lineRule="auto"/>
        <w:ind w:right="260"/>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It is extremely important that any allegation of abuse made against a person working in the school is dealt with thoroughly and efficiently maintaining the highest level of protection for the child whilst also providing support to the person who is the subject of the allegation.</w:t>
      </w:r>
    </w:p>
    <w:p w14:paraId="46AB4FA4" w14:textId="77777777" w:rsidR="00DA7028" w:rsidRPr="00DA7028" w:rsidRDefault="00DA7028" w:rsidP="00DA7028">
      <w:pPr>
        <w:pStyle w:val="ListParagraph"/>
        <w:spacing w:after="0" w:line="240" w:lineRule="auto"/>
        <w:ind w:left="851" w:right="260"/>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 xml:space="preserve">   </w:t>
      </w:r>
    </w:p>
    <w:p w14:paraId="351B1913" w14:textId="77777777" w:rsidR="00DA7028" w:rsidRPr="00DA7028" w:rsidRDefault="00DA7028" w:rsidP="00DA7028">
      <w:pPr>
        <w:pStyle w:val="ListParagraph"/>
        <w:numPr>
          <w:ilvl w:val="0"/>
          <w:numId w:val="10"/>
        </w:numPr>
        <w:spacing w:after="0" w:line="240" w:lineRule="auto"/>
        <w:ind w:right="260"/>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 xml:space="preserve">Allegations against a person who is no longer employed at the school, should be referred to the police.  As a former employer there is an obligation that the school ensure allegations are dealt with appropriately and liaise with relevant parties. </w:t>
      </w:r>
    </w:p>
    <w:p w14:paraId="6B9DC737" w14:textId="77777777" w:rsidR="00DA7028" w:rsidRPr="00DA7028" w:rsidRDefault="00DA7028" w:rsidP="00DA7028">
      <w:pPr>
        <w:pStyle w:val="ListParagraph"/>
        <w:spacing w:after="0" w:line="240" w:lineRule="auto"/>
        <w:ind w:left="851" w:right="260"/>
        <w:jc w:val="both"/>
        <w:rPr>
          <w:rFonts w:ascii="Comic Sans MS" w:eastAsia="Times New Roman" w:hAnsi="Comic Sans MS" w:cs="Arial"/>
          <w:bCs/>
          <w:lang w:val="en" w:eastAsia="en-GB"/>
        </w:rPr>
      </w:pPr>
    </w:p>
    <w:p w14:paraId="1EF0769A" w14:textId="77777777" w:rsidR="00DA7028" w:rsidRPr="00DA7028" w:rsidRDefault="00DA7028" w:rsidP="00DA7028">
      <w:pPr>
        <w:pStyle w:val="Heading1"/>
        <w:numPr>
          <w:ilvl w:val="0"/>
          <w:numId w:val="8"/>
        </w:numPr>
        <w:spacing w:before="0" w:line="240" w:lineRule="auto"/>
        <w:ind w:left="851" w:right="261" w:hanging="851"/>
        <w:jc w:val="both"/>
        <w:rPr>
          <w:rFonts w:ascii="Comic Sans MS" w:eastAsia="Times New Roman" w:hAnsi="Comic Sans MS" w:cs="Arial"/>
          <w:b/>
          <w:color w:val="auto"/>
          <w:sz w:val="24"/>
          <w:szCs w:val="24"/>
          <w:lang w:val="en" w:eastAsia="en-GB"/>
        </w:rPr>
      </w:pPr>
      <w:r w:rsidRPr="00DA7028">
        <w:rPr>
          <w:rFonts w:ascii="Comic Sans MS" w:eastAsia="Times New Roman" w:hAnsi="Comic Sans MS" w:cs="Arial"/>
          <w:b/>
          <w:color w:val="auto"/>
          <w:sz w:val="24"/>
          <w:szCs w:val="24"/>
          <w:lang w:val="en" w:eastAsia="en-GB"/>
        </w:rPr>
        <w:t>LEGISLATION / FRAMEWORK</w:t>
      </w:r>
    </w:p>
    <w:p w14:paraId="0A02C1E6" w14:textId="77777777" w:rsidR="00DA7028" w:rsidRPr="00DA7028" w:rsidRDefault="00DA7028" w:rsidP="00DA7028">
      <w:pPr>
        <w:spacing w:after="0" w:line="240" w:lineRule="auto"/>
        <w:ind w:right="261"/>
        <w:jc w:val="both"/>
        <w:rPr>
          <w:rFonts w:ascii="Comic Sans MS" w:eastAsia="Times New Roman" w:hAnsi="Comic Sans MS" w:cs="Arial"/>
          <w:b/>
          <w:bCs/>
          <w:sz w:val="28"/>
          <w:szCs w:val="28"/>
          <w:lang w:val="en" w:eastAsia="en-GB"/>
        </w:rPr>
      </w:pPr>
    </w:p>
    <w:p w14:paraId="26D540C4" w14:textId="77777777" w:rsidR="00DA7028" w:rsidRPr="00DA7028" w:rsidRDefault="00DA7028" w:rsidP="00DA7028">
      <w:pPr>
        <w:pStyle w:val="ListParagraph"/>
        <w:numPr>
          <w:ilvl w:val="0"/>
          <w:numId w:val="11"/>
        </w:numPr>
        <w:spacing w:after="0" w:line="240" w:lineRule="auto"/>
        <w:ind w:left="851" w:right="261" w:hanging="851"/>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This guidance takes account of the following legislation: -</w:t>
      </w:r>
    </w:p>
    <w:p w14:paraId="5E22591F" w14:textId="77777777" w:rsidR="00DA7028" w:rsidRPr="00DA7028" w:rsidRDefault="00DA7028" w:rsidP="00DA7028">
      <w:pPr>
        <w:spacing w:after="0" w:line="240" w:lineRule="auto"/>
        <w:ind w:right="261"/>
        <w:jc w:val="both"/>
        <w:rPr>
          <w:rFonts w:ascii="Comic Sans MS" w:eastAsia="Times New Roman" w:hAnsi="Comic Sans MS" w:cs="Arial"/>
          <w:bCs/>
          <w:lang w:val="en" w:eastAsia="en-GB"/>
        </w:rPr>
      </w:pPr>
    </w:p>
    <w:p w14:paraId="66C1E3C2" w14:textId="77777777" w:rsidR="00DA7028" w:rsidRPr="00DA7028" w:rsidRDefault="00DA7028" w:rsidP="00DA7028">
      <w:pPr>
        <w:pStyle w:val="ListParagraph"/>
        <w:numPr>
          <w:ilvl w:val="0"/>
          <w:numId w:val="4"/>
        </w:numPr>
        <w:spacing w:after="0" w:line="240" w:lineRule="auto"/>
        <w:ind w:left="1418" w:right="261" w:hanging="567"/>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The Children Act 1989</w:t>
      </w:r>
    </w:p>
    <w:p w14:paraId="374B8017" w14:textId="77777777" w:rsidR="00DA7028" w:rsidRPr="00DA7028" w:rsidRDefault="00DA7028" w:rsidP="00DA7028">
      <w:pPr>
        <w:pStyle w:val="ListParagraph"/>
        <w:spacing w:after="0" w:line="240" w:lineRule="auto"/>
        <w:ind w:left="1418" w:right="261"/>
        <w:jc w:val="both"/>
        <w:rPr>
          <w:rFonts w:ascii="Comic Sans MS" w:eastAsia="Times New Roman" w:hAnsi="Comic Sans MS" w:cs="Arial"/>
          <w:bCs/>
          <w:lang w:val="en" w:eastAsia="en-GB"/>
        </w:rPr>
      </w:pPr>
    </w:p>
    <w:p w14:paraId="667DBA6F" w14:textId="77777777" w:rsidR="00DA7028" w:rsidRPr="00DA7028" w:rsidRDefault="00DA7028" w:rsidP="00DA7028">
      <w:pPr>
        <w:pStyle w:val="ListParagraph"/>
        <w:numPr>
          <w:ilvl w:val="0"/>
          <w:numId w:val="4"/>
        </w:numPr>
        <w:spacing w:after="0" w:line="240" w:lineRule="auto"/>
        <w:ind w:left="1418" w:right="261" w:hanging="567"/>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lastRenderedPageBreak/>
        <w:t>Section 175 of the Education Act 2002 (local authorities, governing bodies of maintained schools and institutions in the further education sector)</w:t>
      </w:r>
    </w:p>
    <w:p w14:paraId="00662A7E" w14:textId="77777777" w:rsidR="00DA7028" w:rsidRPr="00DA7028" w:rsidRDefault="00DA7028" w:rsidP="00DA7028">
      <w:pPr>
        <w:pStyle w:val="ListParagraph"/>
        <w:spacing w:after="0" w:line="240" w:lineRule="auto"/>
        <w:ind w:left="1418" w:right="261"/>
        <w:jc w:val="both"/>
        <w:rPr>
          <w:rFonts w:ascii="Comic Sans MS" w:eastAsia="Times New Roman" w:hAnsi="Comic Sans MS" w:cs="Arial"/>
          <w:bCs/>
          <w:lang w:val="en" w:eastAsia="en-GB"/>
        </w:rPr>
      </w:pPr>
    </w:p>
    <w:p w14:paraId="6A78C20B" w14:textId="77777777" w:rsidR="00DA7028" w:rsidRPr="00DA7028" w:rsidRDefault="00DA7028" w:rsidP="00DA7028">
      <w:pPr>
        <w:pStyle w:val="ListParagraph"/>
        <w:numPr>
          <w:ilvl w:val="0"/>
          <w:numId w:val="4"/>
        </w:numPr>
        <w:spacing w:after="0" w:line="240" w:lineRule="auto"/>
        <w:ind w:left="1418" w:right="261" w:hanging="567"/>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Section 157 of the Education Act 2002 and the Education (Independent School Standards) (England) Regulations 2010</w:t>
      </w:r>
    </w:p>
    <w:p w14:paraId="35B90886" w14:textId="77777777" w:rsidR="00DA7028" w:rsidRPr="00DA7028" w:rsidRDefault="00DA7028" w:rsidP="00DA7028">
      <w:pPr>
        <w:pStyle w:val="ListParagraph"/>
        <w:spacing w:after="0" w:line="240" w:lineRule="auto"/>
        <w:ind w:left="1418" w:right="261"/>
        <w:jc w:val="both"/>
        <w:rPr>
          <w:rFonts w:ascii="Comic Sans MS" w:eastAsia="Times New Roman" w:hAnsi="Comic Sans MS" w:cs="Arial"/>
          <w:bCs/>
          <w:lang w:val="en" w:eastAsia="en-GB"/>
        </w:rPr>
      </w:pPr>
    </w:p>
    <w:p w14:paraId="1688CD75" w14:textId="77777777" w:rsidR="00DA7028" w:rsidRPr="00DA7028" w:rsidRDefault="00DA7028" w:rsidP="00DA7028">
      <w:pPr>
        <w:pStyle w:val="ListParagraph"/>
        <w:numPr>
          <w:ilvl w:val="0"/>
          <w:numId w:val="4"/>
        </w:numPr>
        <w:spacing w:after="0" w:line="240" w:lineRule="auto"/>
        <w:ind w:left="1418" w:right="261" w:hanging="567"/>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The Children Act 2004</w:t>
      </w:r>
    </w:p>
    <w:p w14:paraId="193EADA4" w14:textId="77777777" w:rsidR="00DA7028" w:rsidRPr="00DA7028" w:rsidRDefault="00DA7028" w:rsidP="00DA7028">
      <w:pPr>
        <w:pStyle w:val="ListParagraph"/>
        <w:spacing w:after="0" w:line="240" w:lineRule="auto"/>
        <w:ind w:left="1418" w:right="261"/>
        <w:jc w:val="both"/>
        <w:rPr>
          <w:rFonts w:ascii="Comic Sans MS" w:eastAsia="Times New Roman" w:hAnsi="Comic Sans MS" w:cs="Arial"/>
          <w:bCs/>
          <w:lang w:val="en" w:eastAsia="en-GB"/>
        </w:rPr>
      </w:pPr>
    </w:p>
    <w:p w14:paraId="14981F88" w14:textId="77777777" w:rsidR="00DA7028" w:rsidRPr="00DA7028" w:rsidRDefault="00DA7028" w:rsidP="00DA7028">
      <w:pPr>
        <w:pStyle w:val="ListParagraph"/>
        <w:numPr>
          <w:ilvl w:val="0"/>
          <w:numId w:val="4"/>
        </w:numPr>
        <w:spacing w:after="0" w:line="240" w:lineRule="auto"/>
        <w:ind w:left="1418" w:right="261" w:hanging="567"/>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Section 11 of the Children Act 2004 (other agencies)</w:t>
      </w:r>
    </w:p>
    <w:p w14:paraId="2AFE6BAA" w14:textId="77777777" w:rsidR="00DA7028" w:rsidRPr="00DA7028" w:rsidRDefault="00DA7028" w:rsidP="00DA7028">
      <w:pPr>
        <w:pStyle w:val="ListParagraph"/>
        <w:spacing w:after="0" w:line="240" w:lineRule="auto"/>
        <w:ind w:left="1418" w:right="261"/>
        <w:jc w:val="both"/>
        <w:rPr>
          <w:rFonts w:ascii="Comic Sans MS" w:eastAsia="Times New Roman" w:hAnsi="Comic Sans MS" w:cs="Arial"/>
          <w:bCs/>
          <w:lang w:val="en" w:eastAsia="en-GB"/>
        </w:rPr>
      </w:pPr>
    </w:p>
    <w:p w14:paraId="7D7528A1" w14:textId="77777777" w:rsidR="00DA7028" w:rsidRPr="00DA7028" w:rsidRDefault="00DA7028" w:rsidP="00DA7028">
      <w:pPr>
        <w:pStyle w:val="ListParagraph"/>
        <w:numPr>
          <w:ilvl w:val="0"/>
          <w:numId w:val="4"/>
        </w:numPr>
        <w:spacing w:after="0" w:line="240" w:lineRule="auto"/>
        <w:ind w:left="1418" w:right="261" w:hanging="567"/>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Data Protection Act 2018, General Data Protection regulation (GDPR)</w:t>
      </w:r>
    </w:p>
    <w:p w14:paraId="12A49A75" w14:textId="77777777" w:rsidR="00DA7028" w:rsidRPr="00DA7028" w:rsidRDefault="00DA7028" w:rsidP="00DA7028">
      <w:pPr>
        <w:pStyle w:val="Heading1"/>
        <w:numPr>
          <w:ilvl w:val="0"/>
          <w:numId w:val="8"/>
        </w:numPr>
        <w:spacing w:before="0" w:line="240" w:lineRule="auto"/>
        <w:ind w:left="851" w:right="261" w:hanging="851"/>
        <w:jc w:val="both"/>
        <w:rPr>
          <w:rFonts w:ascii="Comic Sans MS" w:eastAsia="Times New Roman" w:hAnsi="Comic Sans MS" w:cs="Arial"/>
          <w:b/>
          <w:color w:val="auto"/>
          <w:sz w:val="24"/>
          <w:szCs w:val="24"/>
          <w:lang w:val="en" w:eastAsia="en-GB"/>
        </w:rPr>
      </w:pPr>
      <w:r w:rsidRPr="00DA7028">
        <w:rPr>
          <w:rFonts w:ascii="Comic Sans MS" w:eastAsia="Times New Roman" w:hAnsi="Comic Sans MS" w:cs="Arial"/>
          <w:b/>
          <w:color w:val="auto"/>
          <w:sz w:val="24"/>
          <w:szCs w:val="24"/>
          <w:lang w:val="en" w:eastAsia="en-GB"/>
        </w:rPr>
        <w:t>PROCEDURE</w:t>
      </w:r>
    </w:p>
    <w:p w14:paraId="4FC6389E" w14:textId="77777777" w:rsidR="00DA7028" w:rsidRPr="00DA7028" w:rsidRDefault="00DA7028" w:rsidP="00DA7028">
      <w:pPr>
        <w:pStyle w:val="Heading2"/>
        <w:spacing w:before="0" w:line="240" w:lineRule="auto"/>
        <w:ind w:right="261"/>
        <w:jc w:val="both"/>
        <w:rPr>
          <w:rFonts w:ascii="Comic Sans MS" w:eastAsia="Times New Roman" w:hAnsi="Comic Sans MS" w:cs="Arial"/>
          <w:b/>
          <w:bCs/>
          <w:color w:val="auto"/>
          <w:sz w:val="24"/>
          <w:szCs w:val="24"/>
          <w:lang w:val="en" w:eastAsia="en-GB"/>
        </w:rPr>
      </w:pPr>
    </w:p>
    <w:p w14:paraId="0276F57F" w14:textId="77777777" w:rsidR="00DA7028" w:rsidRPr="00DA7028" w:rsidRDefault="00DA7028" w:rsidP="00DA7028">
      <w:pPr>
        <w:pStyle w:val="Heading2"/>
        <w:numPr>
          <w:ilvl w:val="0"/>
          <w:numId w:val="12"/>
        </w:numPr>
        <w:spacing w:before="0" w:line="240" w:lineRule="auto"/>
        <w:ind w:right="261"/>
        <w:jc w:val="both"/>
        <w:rPr>
          <w:rFonts w:ascii="Comic Sans MS" w:eastAsia="Times New Roman" w:hAnsi="Comic Sans MS" w:cs="Arial"/>
          <w:b/>
          <w:bCs/>
          <w:color w:val="auto"/>
          <w:sz w:val="24"/>
          <w:szCs w:val="24"/>
          <w:lang w:val="en" w:eastAsia="en-GB"/>
        </w:rPr>
      </w:pPr>
      <w:r w:rsidRPr="00DA7028">
        <w:rPr>
          <w:rFonts w:ascii="Comic Sans MS" w:eastAsia="Times New Roman" w:hAnsi="Comic Sans MS" w:cs="Arial"/>
          <w:b/>
          <w:bCs/>
          <w:color w:val="auto"/>
          <w:sz w:val="24"/>
          <w:szCs w:val="24"/>
          <w:lang w:val="en" w:eastAsia="en-GB"/>
        </w:rPr>
        <w:t>Initial Response and Reporting</w:t>
      </w:r>
    </w:p>
    <w:p w14:paraId="28B4B26D" w14:textId="77777777" w:rsidR="00DA7028" w:rsidRPr="00DA7028" w:rsidRDefault="00DA7028" w:rsidP="00DA7028">
      <w:pPr>
        <w:spacing w:after="0" w:line="240" w:lineRule="auto"/>
        <w:ind w:right="261"/>
        <w:jc w:val="both"/>
        <w:rPr>
          <w:rFonts w:ascii="Comic Sans MS" w:eastAsia="Times New Roman" w:hAnsi="Comic Sans MS" w:cs="Arial"/>
          <w:b/>
          <w:bCs/>
          <w:sz w:val="24"/>
          <w:szCs w:val="24"/>
          <w:lang w:val="en" w:eastAsia="en-GB"/>
        </w:rPr>
      </w:pPr>
    </w:p>
    <w:p w14:paraId="372DB64C" w14:textId="77777777" w:rsidR="00DA7028" w:rsidRPr="00DA7028" w:rsidRDefault="00DA7028" w:rsidP="00DA7028">
      <w:pPr>
        <w:pStyle w:val="ListParagraph"/>
        <w:numPr>
          <w:ilvl w:val="0"/>
          <w:numId w:val="13"/>
        </w:numPr>
        <w:spacing w:after="0" w:line="240" w:lineRule="auto"/>
        <w:ind w:right="261"/>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All concerns of poor practice or possible child abuse by a person working in school must be reported immediately to the Head teacher or the Designated Safeguarding Lead (DSL).  Complaints regarding the Headteacher should be reported to the Chair of Governors.</w:t>
      </w:r>
    </w:p>
    <w:p w14:paraId="6FB76303" w14:textId="77777777" w:rsidR="00DA7028" w:rsidRPr="00DA7028" w:rsidRDefault="00DA7028" w:rsidP="00DA7028">
      <w:pPr>
        <w:spacing w:after="0" w:line="240" w:lineRule="auto"/>
        <w:ind w:right="261"/>
        <w:jc w:val="both"/>
        <w:rPr>
          <w:rFonts w:ascii="Comic Sans MS" w:eastAsia="Times New Roman" w:hAnsi="Comic Sans MS" w:cs="Arial"/>
          <w:bCs/>
          <w:lang w:val="en" w:eastAsia="en-GB"/>
        </w:rPr>
      </w:pPr>
    </w:p>
    <w:p w14:paraId="695E6F63" w14:textId="77777777" w:rsidR="00DA7028" w:rsidRPr="00DA7028" w:rsidRDefault="00DA7028" w:rsidP="00DA7028">
      <w:pPr>
        <w:pStyle w:val="ListParagraph"/>
        <w:numPr>
          <w:ilvl w:val="0"/>
          <w:numId w:val="13"/>
        </w:numPr>
        <w:spacing w:after="0" w:line="240" w:lineRule="auto"/>
        <w:ind w:right="261"/>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The person/s who has witnessed the incident or has had an allegation disclosed to them, will make an immediate record which should include as much detail as possible; for example, the time, date, place of incident, persons present, what was witnessed, what was said etc. The account should be signed and dated.</w:t>
      </w:r>
    </w:p>
    <w:p w14:paraId="66E40832" w14:textId="77777777" w:rsidR="00DA7028" w:rsidRPr="00DA7028" w:rsidRDefault="00DA7028" w:rsidP="00DA7028">
      <w:pPr>
        <w:pStyle w:val="ListParagraph"/>
        <w:spacing w:after="0" w:line="240" w:lineRule="auto"/>
        <w:ind w:left="851" w:right="261"/>
        <w:jc w:val="both"/>
        <w:rPr>
          <w:rFonts w:ascii="Comic Sans MS" w:eastAsia="Times New Roman" w:hAnsi="Comic Sans MS" w:cs="Arial"/>
          <w:bCs/>
          <w:lang w:val="en" w:eastAsia="en-GB"/>
        </w:rPr>
      </w:pPr>
    </w:p>
    <w:p w14:paraId="551B6132" w14:textId="77777777" w:rsidR="00DA7028" w:rsidRPr="00DA7028" w:rsidRDefault="00DA7028" w:rsidP="00DA7028">
      <w:pPr>
        <w:pStyle w:val="ListParagraph"/>
        <w:numPr>
          <w:ilvl w:val="0"/>
          <w:numId w:val="13"/>
        </w:numPr>
        <w:spacing w:after="0" w:line="240" w:lineRule="auto"/>
        <w:ind w:right="261"/>
        <w:jc w:val="both"/>
        <w:rPr>
          <w:rFonts w:ascii="Comic Sans MS" w:eastAsia="Times New Roman" w:hAnsi="Comic Sans MS" w:cs="Arial"/>
          <w:bCs/>
          <w:lang w:val="en" w:eastAsia="en-GB"/>
        </w:rPr>
      </w:pPr>
      <w:r w:rsidRPr="00DA7028">
        <w:rPr>
          <w:rFonts w:ascii="Comic Sans MS" w:eastAsia="Times New Roman" w:hAnsi="Comic Sans MS" w:cs="Arial"/>
          <w:lang w:eastAsia="en-GB"/>
        </w:rPr>
        <w:t xml:space="preserve">The person subject to the allegation will not be approached at this stage unless it is necessary to address the immediate safety of children.  </w:t>
      </w:r>
    </w:p>
    <w:p w14:paraId="166C9EBF" w14:textId="77777777" w:rsidR="00DA7028" w:rsidRPr="00DA7028" w:rsidRDefault="00DA7028" w:rsidP="00DA7028">
      <w:pPr>
        <w:pStyle w:val="ListParagraph"/>
        <w:spacing w:after="0" w:line="240" w:lineRule="auto"/>
        <w:ind w:left="851" w:right="261"/>
        <w:jc w:val="both"/>
        <w:rPr>
          <w:rFonts w:ascii="Comic Sans MS" w:eastAsia="Times New Roman" w:hAnsi="Comic Sans MS" w:cs="Arial"/>
          <w:bCs/>
          <w:lang w:val="en" w:eastAsia="en-GB"/>
        </w:rPr>
      </w:pPr>
    </w:p>
    <w:p w14:paraId="6012C839" w14:textId="77777777" w:rsidR="00DA7028" w:rsidRPr="00DA7028" w:rsidRDefault="00DA7028" w:rsidP="00DA7028">
      <w:pPr>
        <w:pStyle w:val="ListParagraph"/>
        <w:numPr>
          <w:ilvl w:val="0"/>
          <w:numId w:val="13"/>
        </w:numPr>
        <w:spacing w:after="0" w:line="240" w:lineRule="auto"/>
        <w:ind w:right="261"/>
        <w:jc w:val="both"/>
        <w:rPr>
          <w:rFonts w:ascii="Comic Sans MS" w:eastAsia="Times New Roman" w:hAnsi="Comic Sans MS" w:cs="Arial"/>
          <w:bCs/>
          <w:lang w:val="en" w:eastAsia="en-GB"/>
        </w:rPr>
      </w:pPr>
      <w:r w:rsidRPr="00DA7028">
        <w:rPr>
          <w:rFonts w:ascii="Comic Sans MS" w:eastAsia="Times New Roman" w:hAnsi="Comic Sans MS" w:cs="Arial"/>
          <w:lang w:eastAsia="en-GB"/>
        </w:rPr>
        <w:t>Formal interviews or further questioning of witnesses should not take place until Local Authority Designated Officer (DO)</w:t>
      </w:r>
      <w:r w:rsidRPr="00DA7028">
        <w:rPr>
          <w:rFonts w:ascii="Comic Sans MS" w:eastAsia="Times New Roman" w:hAnsi="Comic Sans MS" w:cs="Arial"/>
        </w:rPr>
        <w:t xml:space="preserve"> formally known as the Local Authority Designated Officer (LADO) </w:t>
      </w:r>
      <w:r w:rsidRPr="00DA7028">
        <w:rPr>
          <w:rFonts w:ascii="Comic Sans MS" w:eastAsia="Times New Roman" w:hAnsi="Comic Sans MS" w:cs="Arial"/>
          <w:lang w:eastAsia="en-GB"/>
        </w:rPr>
        <w:t>advice has been sought. This is important if police involvement is necessary, further questioning may have a negative impact on the criminal case.</w:t>
      </w:r>
    </w:p>
    <w:p w14:paraId="4B980D72" w14:textId="77777777" w:rsidR="00DA7028" w:rsidRPr="00DA7028" w:rsidRDefault="00DA7028" w:rsidP="00DA7028">
      <w:pPr>
        <w:spacing w:after="0" w:line="240" w:lineRule="auto"/>
        <w:ind w:right="261"/>
        <w:jc w:val="both"/>
        <w:rPr>
          <w:rFonts w:ascii="Comic Sans MS" w:eastAsia="Times New Roman" w:hAnsi="Comic Sans MS" w:cs="Arial"/>
          <w:sz w:val="24"/>
          <w:szCs w:val="24"/>
          <w:lang w:eastAsia="en-GB"/>
        </w:rPr>
      </w:pPr>
    </w:p>
    <w:p w14:paraId="2348A6FB" w14:textId="77777777" w:rsidR="00DA7028" w:rsidRPr="00DA7028" w:rsidRDefault="00DA7028" w:rsidP="00DA7028">
      <w:pPr>
        <w:pStyle w:val="Heading2"/>
        <w:numPr>
          <w:ilvl w:val="0"/>
          <w:numId w:val="14"/>
        </w:numPr>
        <w:spacing w:before="0" w:line="240" w:lineRule="auto"/>
        <w:ind w:right="261"/>
        <w:jc w:val="both"/>
        <w:rPr>
          <w:rFonts w:ascii="Comic Sans MS" w:hAnsi="Comic Sans MS" w:cs="Arial"/>
          <w:b/>
          <w:bCs/>
          <w:color w:val="auto"/>
          <w:sz w:val="24"/>
          <w:szCs w:val="24"/>
        </w:rPr>
      </w:pPr>
      <w:r w:rsidRPr="00DA7028">
        <w:rPr>
          <w:rFonts w:ascii="Comic Sans MS" w:hAnsi="Comic Sans MS" w:cs="Arial"/>
          <w:b/>
          <w:bCs/>
          <w:color w:val="auto"/>
          <w:sz w:val="24"/>
          <w:szCs w:val="24"/>
        </w:rPr>
        <w:t>Referral to the Designated Officer</w:t>
      </w:r>
    </w:p>
    <w:p w14:paraId="353AB97C" w14:textId="77777777" w:rsidR="00DA7028" w:rsidRPr="00DA7028" w:rsidRDefault="00DA7028" w:rsidP="00DA7028">
      <w:pPr>
        <w:spacing w:after="0" w:line="240" w:lineRule="auto"/>
        <w:ind w:right="261"/>
        <w:jc w:val="both"/>
        <w:rPr>
          <w:rFonts w:ascii="Comic Sans MS" w:eastAsia="Times New Roman" w:hAnsi="Comic Sans MS" w:cs="Arial"/>
          <w:bCs/>
          <w:lang w:val="en" w:eastAsia="en-GB"/>
        </w:rPr>
      </w:pPr>
    </w:p>
    <w:p w14:paraId="28EA9CC5" w14:textId="77777777" w:rsidR="00DA7028" w:rsidRPr="00DA7028" w:rsidRDefault="00DA7028" w:rsidP="00DA7028">
      <w:pPr>
        <w:pStyle w:val="ListParagraph"/>
        <w:numPr>
          <w:ilvl w:val="0"/>
          <w:numId w:val="15"/>
        </w:numPr>
        <w:spacing w:after="0" w:line="240" w:lineRule="auto"/>
        <w:ind w:right="261"/>
        <w:jc w:val="both"/>
        <w:rPr>
          <w:rFonts w:ascii="Comic Sans MS" w:eastAsia="Times New Roman" w:hAnsi="Comic Sans MS" w:cs="Arial"/>
        </w:rPr>
      </w:pPr>
      <w:r w:rsidRPr="00DA7028">
        <w:rPr>
          <w:rFonts w:ascii="Comic Sans MS" w:eastAsia="Times New Roman" w:hAnsi="Comic Sans MS" w:cs="Arial"/>
        </w:rPr>
        <w:t xml:space="preserve">When a concern is reported and the threshold set out at 2.2 above is potentially met, the Headteacher (or other relevant senior leadership team member) must make a referral to the Local Authorities Designated Officer (DO) </w:t>
      </w:r>
      <w:r w:rsidRPr="00DA7028">
        <w:rPr>
          <w:rFonts w:ascii="Comic Sans MS" w:eastAsia="Times New Roman" w:hAnsi="Comic Sans MS" w:cs="Arial"/>
          <w:b/>
        </w:rPr>
        <w:t>immediately and within 24 hours</w:t>
      </w:r>
      <w:r w:rsidRPr="00DA7028">
        <w:rPr>
          <w:rFonts w:ascii="Comic Sans MS" w:eastAsia="Times New Roman" w:hAnsi="Comic Sans MS" w:cs="Arial"/>
        </w:rPr>
        <w:t xml:space="preserve">. The DO has a statutory duty to ensure all allegations about safeguarding are handled properly and expeditiously. The Headteacher will also seek advice from the school’s HR provider. </w:t>
      </w:r>
    </w:p>
    <w:p w14:paraId="4B8CF96C" w14:textId="77777777" w:rsidR="00DA7028" w:rsidRPr="00DA7028" w:rsidRDefault="00DA7028" w:rsidP="00DA7028">
      <w:pPr>
        <w:pStyle w:val="ListParagraph"/>
        <w:spacing w:after="0" w:line="240" w:lineRule="auto"/>
        <w:ind w:left="851" w:right="261"/>
        <w:jc w:val="both"/>
        <w:rPr>
          <w:rFonts w:ascii="Comic Sans MS" w:eastAsia="Times New Roman" w:hAnsi="Comic Sans MS" w:cs="Arial"/>
        </w:rPr>
      </w:pPr>
    </w:p>
    <w:p w14:paraId="7A49857D" w14:textId="77777777" w:rsidR="00DA7028" w:rsidRPr="00DA7028" w:rsidRDefault="00DA7028" w:rsidP="00DA7028">
      <w:pPr>
        <w:pStyle w:val="ListParagraph"/>
        <w:numPr>
          <w:ilvl w:val="0"/>
          <w:numId w:val="15"/>
        </w:numPr>
        <w:spacing w:after="0" w:line="240" w:lineRule="auto"/>
        <w:ind w:right="261"/>
        <w:jc w:val="both"/>
        <w:rPr>
          <w:rFonts w:ascii="Comic Sans MS" w:eastAsia="Times New Roman" w:hAnsi="Comic Sans MS" w:cs="Arial"/>
        </w:rPr>
      </w:pPr>
      <w:r w:rsidRPr="00DA7028">
        <w:rPr>
          <w:rFonts w:ascii="Comic Sans MS" w:eastAsia="Times New Roman" w:hAnsi="Comic Sans MS" w:cs="Arial"/>
        </w:rPr>
        <w:t>The DO will liaise with the Headteacher or senior leader to consider the nature, content and context of the allegation and agree a course of action. The DO may require further relevant information such as employment history and whether similar or previous allegations have been made against the individual.</w:t>
      </w:r>
    </w:p>
    <w:p w14:paraId="719303C5" w14:textId="77777777" w:rsidR="00DA7028" w:rsidRPr="00DA7028" w:rsidRDefault="00DA7028" w:rsidP="00DA7028">
      <w:pPr>
        <w:pStyle w:val="ListParagraph"/>
        <w:spacing w:after="0" w:line="240" w:lineRule="auto"/>
        <w:ind w:left="851" w:right="261"/>
        <w:jc w:val="both"/>
        <w:rPr>
          <w:rFonts w:ascii="Comic Sans MS" w:eastAsia="Times New Roman" w:hAnsi="Comic Sans MS" w:cs="Arial"/>
        </w:rPr>
      </w:pPr>
    </w:p>
    <w:p w14:paraId="3004840B" w14:textId="77777777" w:rsidR="00DA7028" w:rsidRPr="00DA7028" w:rsidRDefault="00DA7028" w:rsidP="00DA7028">
      <w:pPr>
        <w:pStyle w:val="ListParagraph"/>
        <w:numPr>
          <w:ilvl w:val="0"/>
          <w:numId w:val="15"/>
        </w:numPr>
        <w:spacing w:after="0" w:line="240" w:lineRule="auto"/>
        <w:ind w:right="261"/>
        <w:jc w:val="both"/>
        <w:rPr>
          <w:rFonts w:ascii="Comic Sans MS" w:eastAsia="Times New Roman" w:hAnsi="Comic Sans MS" w:cs="Arial"/>
        </w:rPr>
      </w:pPr>
      <w:r w:rsidRPr="00DA7028">
        <w:rPr>
          <w:rFonts w:ascii="Comic Sans MS" w:eastAsia="Times New Roman" w:hAnsi="Comic Sans MS" w:cs="Arial"/>
        </w:rPr>
        <w:lastRenderedPageBreak/>
        <w:t>The DO will determine whether the matter warrants immediate police involvement if the person is deemed to be an immediate risk to children or there is evidence of a possible criminal offence. The DO will discuss with the school leader about removing the person from school and notify that a strategy meeting will be called to discuss the allegation(s) and next steps with relevant parties.</w:t>
      </w:r>
    </w:p>
    <w:p w14:paraId="384A6DFE" w14:textId="77777777" w:rsidR="00DA7028" w:rsidRPr="00DA7028" w:rsidRDefault="00DA7028" w:rsidP="00DA7028">
      <w:pPr>
        <w:pStyle w:val="ListParagraph"/>
        <w:spacing w:after="0" w:line="240" w:lineRule="auto"/>
        <w:ind w:left="851" w:right="261"/>
        <w:jc w:val="both"/>
        <w:rPr>
          <w:rFonts w:ascii="Comic Sans MS" w:eastAsia="Times New Roman" w:hAnsi="Comic Sans MS" w:cs="Arial"/>
        </w:rPr>
      </w:pPr>
    </w:p>
    <w:p w14:paraId="1A6A7481" w14:textId="77777777" w:rsidR="00DA7028" w:rsidRPr="00DA7028" w:rsidRDefault="00DA7028" w:rsidP="00DA7028">
      <w:pPr>
        <w:pStyle w:val="ListParagraph"/>
        <w:numPr>
          <w:ilvl w:val="0"/>
          <w:numId w:val="15"/>
        </w:numPr>
        <w:spacing w:after="0" w:line="240" w:lineRule="auto"/>
        <w:ind w:right="261"/>
        <w:jc w:val="both"/>
        <w:rPr>
          <w:rFonts w:ascii="Comic Sans MS" w:eastAsia="Times New Roman" w:hAnsi="Comic Sans MS" w:cs="Arial"/>
        </w:rPr>
      </w:pPr>
      <w:r w:rsidRPr="00DA7028">
        <w:rPr>
          <w:rFonts w:ascii="Comic Sans MS" w:eastAsia="Times New Roman" w:hAnsi="Comic Sans MS" w:cs="Arial"/>
        </w:rPr>
        <w:t xml:space="preserve">The DO will invite relevant Local Authority officers, the police and the Headteacher (or a designated governor if the allegation is against the Headteacher) to the strategy meeting. The schools HR representative or other professional adviser may also attend the meeting with or on behalf of the school. </w:t>
      </w:r>
    </w:p>
    <w:p w14:paraId="01043A6E" w14:textId="77777777" w:rsidR="00DA7028" w:rsidRPr="00DA7028" w:rsidRDefault="00DA7028" w:rsidP="00DA7028">
      <w:pPr>
        <w:pStyle w:val="ListParagraph"/>
        <w:spacing w:after="0" w:line="240" w:lineRule="auto"/>
        <w:ind w:left="851" w:right="261"/>
        <w:jc w:val="both"/>
        <w:rPr>
          <w:rFonts w:ascii="Comic Sans MS" w:eastAsia="Times New Roman" w:hAnsi="Comic Sans MS" w:cs="Arial"/>
        </w:rPr>
      </w:pPr>
    </w:p>
    <w:p w14:paraId="1A423EF7" w14:textId="77777777" w:rsidR="00DA7028" w:rsidRPr="00DA7028" w:rsidRDefault="00DA7028" w:rsidP="00DA7028">
      <w:pPr>
        <w:pStyle w:val="ListParagraph"/>
        <w:numPr>
          <w:ilvl w:val="0"/>
          <w:numId w:val="15"/>
        </w:numPr>
        <w:spacing w:after="0" w:line="240" w:lineRule="auto"/>
        <w:ind w:right="261"/>
        <w:jc w:val="both"/>
        <w:rPr>
          <w:rFonts w:ascii="Comic Sans MS" w:eastAsia="Times New Roman" w:hAnsi="Comic Sans MS" w:cs="Arial"/>
        </w:rPr>
      </w:pPr>
      <w:r w:rsidRPr="00DA7028">
        <w:rPr>
          <w:rFonts w:ascii="Comic Sans MS" w:eastAsia="Times New Roman" w:hAnsi="Comic Sans MS" w:cs="Arial"/>
        </w:rPr>
        <w:t>Should the individual be employed by an outside agency working at the school the DO will invite their employer and make recommendations regarding their internal processes and any action which they must take with regards to the individual’s employment.</w:t>
      </w:r>
    </w:p>
    <w:p w14:paraId="7A765BA0" w14:textId="77777777" w:rsidR="00DA7028" w:rsidRPr="00DA7028" w:rsidRDefault="00DA7028" w:rsidP="00DA7028">
      <w:pPr>
        <w:pStyle w:val="ListParagraph"/>
        <w:spacing w:after="0" w:line="240" w:lineRule="auto"/>
        <w:ind w:left="851" w:right="261"/>
        <w:jc w:val="both"/>
        <w:rPr>
          <w:rFonts w:ascii="Comic Sans MS" w:eastAsia="Times New Roman" w:hAnsi="Comic Sans MS" w:cs="Arial"/>
        </w:rPr>
      </w:pPr>
    </w:p>
    <w:p w14:paraId="29A602EC" w14:textId="77777777" w:rsidR="00DA7028" w:rsidRPr="00DA7028" w:rsidRDefault="00DA7028" w:rsidP="00DA7028">
      <w:pPr>
        <w:pStyle w:val="ListParagraph"/>
        <w:numPr>
          <w:ilvl w:val="0"/>
          <w:numId w:val="15"/>
        </w:numPr>
        <w:spacing w:after="0" w:line="240" w:lineRule="auto"/>
        <w:ind w:right="261"/>
        <w:jc w:val="both"/>
        <w:rPr>
          <w:rFonts w:ascii="Comic Sans MS" w:eastAsia="Times New Roman" w:hAnsi="Comic Sans MS" w:cs="Arial"/>
        </w:rPr>
      </w:pPr>
      <w:r w:rsidRPr="00DA7028">
        <w:rPr>
          <w:rFonts w:ascii="Comic Sans MS" w:eastAsia="Times New Roman" w:hAnsi="Comic Sans MS" w:cs="Arial"/>
        </w:rPr>
        <w:t xml:space="preserve">In the strategy meeting, the agencies involved will share all relevant information they hold about the person who is the subject of the allegation, and about the alleged victim.  The DO will agree the next steps with regards to the allegations, i.e. police investigation, Local Authority intervention or school action such as a recommendation for suspension of the individual. </w:t>
      </w:r>
    </w:p>
    <w:p w14:paraId="60CAE848" w14:textId="77777777" w:rsidR="00DA7028" w:rsidRPr="00DA7028" w:rsidRDefault="00DA7028" w:rsidP="00DA7028">
      <w:pPr>
        <w:pStyle w:val="ListParagraph"/>
        <w:spacing w:after="0" w:line="240" w:lineRule="auto"/>
        <w:ind w:left="851" w:right="261"/>
        <w:jc w:val="both"/>
        <w:rPr>
          <w:rFonts w:ascii="Comic Sans MS" w:eastAsia="Times New Roman" w:hAnsi="Comic Sans MS" w:cs="Arial"/>
        </w:rPr>
      </w:pPr>
    </w:p>
    <w:p w14:paraId="633DF61C" w14:textId="77777777" w:rsidR="00DA7028" w:rsidRPr="00DA7028" w:rsidRDefault="00DA7028" w:rsidP="00DA7028">
      <w:pPr>
        <w:pStyle w:val="ListParagraph"/>
        <w:numPr>
          <w:ilvl w:val="0"/>
          <w:numId w:val="15"/>
        </w:numPr>
        <w:spacing w:after="0" w:line="240" w:lineRule="auto"/>
        <w:ind w:right="261"/>
        <w:jc w:val="both"/>
        <w:rPr>
          <w:rFonts w:ascii="Comic Sans MS" w:eastAsia="Times New Roman" w:hAnsi="Comic Sans MS" w:cs="Arial"/>
        </w:rPr>
      </w:pPr>
      <w:r w:rsidRPr="00DA7028">
        <w:rPr>
          <w:rFonts w:ascii="Comic Sans MS" w:eastAsia="Times New Roman" w:hAnsi="Comic Sans MS" w:cs="Arial"/>
        </w:rPr>
        <w:t>A full disciplinary investigation should not be started by the school until recommendations have been made by the DO and other parties at the strategy meeting.  To do so could potentially compromise investigations by the police or the Local Authority.</w:t>
      </w:r>
    </w:p>
    <w:p w14:paraId="5B1775D9" w14:textId="77777777" w:rsidR="00DA7028" w:rsidRPr="00DA7028" w:rsidRDefault="00DA7028" w:rsidP="00DA7028">
      <w:pPr>
        <w:pStyle w:val="ListParagraph"/>
        <w:spacing w:after="0" w:line="240" w:lineRule="auto"/>
        <w:ind w:left="851" w:right="261"/>
        <w:jc w:val="both"/>
        <w:rPr>
          <w:rFonts w:ascii="Comic Sans MS" w:eastAsia="Times New Roman" w:hAnsi="Comic Sans MS" w:cs="Arial"/>
        </w:rPr>
      </w:pPr>
    </w:p>
    <w:p w14:paraId="2E10F254" w14:textId="77777777" w:rsidR="00DA7028" w:rsidRPr="00DA7028" w:rsidRDefault="00DA7028" w:rsidP="00DA7028">
      <w:pPr>
        <w:pStyle w:val="ListParagraph"/>
        <w:numPr>
          <w:ilvl w:val="0"/>
          <w:numId w:val="15"/>
        </w:numPr>
        <w:spacing w:after="0" w:line="240" w:lineRule="auto"/>
        <w:ind w:right="261"/>
        <w:jc w:val="both"/>
        <w:rPr>
          <w:rFonts w:ascii="Comic Sans MS" w:eastAsia="Times New Roman" w:hAnsi="Comic Sans MS" w:cs="Arial"/>
        </w:rPr>
      </w:pPr>
      <w:r w:rsidRPr="00DA7028">
        <w:rPr>
          <w:rFonts w:ascii="Comic Sans MS" w:eastAsia="Times New Roman" w:hAnsi="Comic Sans MS" w:cs="Arial"/>
        </w:rPr>
        <w:t>Alternatively, the DO may advise the school leader that the matter does not require a strategy meeting, police intervention or Local Authority action and that it is appropriate for the school to commence an internal investigation in accordance with the school’s Disciplinary and Dismissal policy.  The outcome of the investigation may lead to disciplinary action or that no further action is necessary.  Agreement will be reached by both the DO and school leader with regards to what information will be provided to the individual concerned and by whom.</w:t>
      </w:r>
    </w:p>
    <w:p w14:paraId="5B2D5AF4" w14:textId="77777777" w:rsidR="00DA7028" w:rsidRPr="00DA7028" w:rsidRDefault="00DA7028" w:rsidP="00DA7028">
      <w:pPr>
        <w:pStyle w:val="ListParagraph"/>
        <w:spacing w:after="0" w:line="240" w:lineRule="auto"/>
        <w:ind w:left="851" w:right="261"/>
        <w:jc w:val="both"/>
        <w:rPr>
          <w:rFonts w:ascii="Comic Sans MS" w:eastAsia="Times New Roman" w:hAnsi="Comic Sans MS" w:cs="Arial"/>
        </w:rPr>
      </w:pPr>
    </w:p>
    <w:p w14:paraId="760725B1" w14:textId="77777777" w:rsidR="00DA7028" w:rsidRPr="00DA7028" w:rsidRDefault="00DA7028" w:rsidP="00DA7028">
      <w:pPr>
        <w:pStyle w:val="ListParagraph"/>
        <w:numPr>
          <w:ilvl w:val="0"/>
          <w:numId w:val="15"/>
        </w:numPr>
        <w:spacing w:after="0" w:line="240" w:lineRule="auto"/>
        <w:ind w:right="261"/>
        <w:jc w:val="both"/>
        <w:rPr>
          <w:rFonts w:ascii="Comic Sans MS" w:eastAsia="Times New Roman" w:hAnsi="Comic Sans MS" w:cs="Arial"/>
        </w:rPr>
      </w:pPr>
      <w:r w:rsidRPr="00DA7028">
        <w:rPr>
          <w:rFonts w:ascii="Comic Sans MS" w:eastAsia="Times New Roman" w:hAnsi="Comic Sans MS" w:cs="Arial"/>
        </w:rPr>
        <w:t>Disciplinary procedures can only be instigated for employees of the school. Where the person is an agency worker or contractor, the school should liaise with their employer as appropriate, following advice from the DO and HR.  The employer will follow advice from the DO or police as necessary.</w:t>
      </w:r>
    </w:p>
    <w:p w14:paraId="0B3DFC74" w14:textId="77777777" w:rsidR="00DA7028" w:rsidRPr="00DA7028" w:rsidRDefault="00DA7028" w:rsidP="00DA7028">
      <w:pPr>
        <w:tabs>
          <w:tab w:val="left" w:pos="709"/>
        </w:tabs>
        <w:spacing w:after="0" w:line="240" w:lineRule="auto"/>
        <w:ind w:right="260"/>
        <w:jc w:val="both"/>
        <w:rPr>
          <w:rFonts w:ascii="Comic Sans MS" w:eastAsia="Times New Roman" w:hAnsi="Comic Sans MS" w:cs="Arial"/>
          <w:b/>
          <w:sz w:val="24"/>
          <w:szCs w:val="24"/>
        </w:rPr>
      </w:pPr>
    </w:p>
    <w:p w14:paraId="640A9913" w14:textId="77777777" w:rsidR="00DA7028" w:rsidRPr="00DA7028" w:rsidRDefault="00DA7028" w:rsidP="00DA7028">
      <w:pPr>
        <w:pStyle w:val="Heading2"/>
        <w:numPr>
          <w:ilvl w:val="0"/>
          <w:numId w:val="16"/>
        </w:numPr>
        <w:spacing w:before="0" w:line="240" w:lineRule="auto"/>
        <w:ind w:left="851" w:right="261" w:hanging="851"/>
        <w:jc w:val="both"/>
        <w:rPr>
          <w:rFonts w:ascii="Comic Sans MS" w:eastAsia="Times New Roman" w:hAnsi="Comic Sans MS" w:cs="Arial"/>
          <w:b/>
          <w:bCs/>
          <w:color w:val="auto"/>
          <w:sz w:val="24"/>
          <w:szCs w:val="24"/>
        </w:rPr>
      </w:pPr>
      <w:r w:rsidRPr="00DA7028">
        <w:rPr>
          <w:rFonts w:ascii="Comic Sans MS" w:eastAsia="Times New Roman" w:hAnsi="Comic Sans MS" w:cs="Arial"/>
          <w:b/>
          <w:bCs/>
          <w:color w:val="auto"/>
          <w:sz w:val="24"/>
          <w:szCs w:val="24"/>
        </w:rPr>
        <w:t xml:space="preserve">School Investigation </w:t>
      </w:r>
    </w:p>
    <w:p w14:paraId="059F4AD1" w14:textId="77777777" w:rsidR="00DA7028" w:rsidRPr="00DA7028" w:rsidRDefault="00DA7028" w:rsidP="00DA7028">
      <w:pPr>
        <w:tabs>
          <w:tab w:val="left" w:pos="709"/>
        </w:tabs>
        <w:spacing w:after="0" w:line="240" w:lineRule="auto"/>
        <w:ind w:left="720" w:right="261" w:hanging="720"/>
        <w:jc w:val="both"/>
        <w:rPr>
          <w:rFonts w:ascii="Comic Sans MS" w:eastAsia="Times New Roman" w:hAnsi="Comic Sans MS" w:cs="Arial"/>
          <w:sz w:val="24"/>
          <w:szCs w:val="24"/>
        </w:rPr>
      </w:pPr>
    </w:p>
    <w:p w14:paraId="4B05F064" w14:textId="77777777" w:rsidR="00DA7028" w:rsidRPr="00DA7028" w:rsidRDefault="00DA7028" w:rsidP="00DA7028">
      <w:pPr>
        <w:pStyle w:val="ListParagraph"/>
        <w:numPr>
          <w:ilvl w:val="0"/>
          <w:numId w:val="17"/>
        </w:numPr>
        <w:spacing w:after="0" w:line="240" w:lineRule="auto"/>
        <w:ind w:right="261"/>
        <w:jc w:val="both"/>
        <w:rPr>
          <w:rFonts w:ascii="Comic Sans MS" w:eastAsia="Times New Roman" w:hAnsi="Comic Sans MS" w:cs="Arial"/>
        </w:rPr>
      </w:pPr>
      <w:r w:rsidRPr="00DA7028">
        <w:rPr>
          <w:rFonts w:ascii="Comic Sans MS" w:eastAsia="Times New Roman" w:hAnsi="Comic Sans MS" w:cs="Arial"/>
        </w:rPr>
        <w:t>If after initial discussions with the DO, or after an initial strategy meeting it is decided that it is appropriate for the school to proceed with the matter under the school’s disciplinary procedures, the school should take account of any recommendations from the DO and/or strategy meeting and should liaise with the DO as appropriate.</w:t>
      </w:r>
    </w:p>
    <w:p w14:paraId="3DE41C92" w14:textId="77777777" w:rsidR="00DA7028" w:rsidRPr="00DA7028" w:rsidRDefault="00DA7028" w:rsidP="00DA7028">
      <w:pPr>
        <w:pStyle w:val="ListParagraph"/>
        <w:spacing w:after="0" w:line="240" w:lineRule="auto"/>
        <w:ind w:left="851" w:right="261"/>
        <w:jc w:val="both"/>
        <w:rPr>
          <w:rFonts w:ascii="Comic Sans MS" w:eastAsia="Times New Roman" w:hAnsi="Comic Sans MS" w:cs="Arial"/>
        </w:rPr>
      </w:pPr>
    </w:p>
    <w:p w14:paraId="7328EA9F" w14:textId="77777777" w:rsidR="00DA7028" w:rsidRPr="00DA7028" w:rsidRDefault="00DA7028" w:rsidP="00DA7028">
      <w:pPr>
        <w:pStyle w:val="ListParagraph"/>
        <w:numPr>
          <w:ilvl w:val="0"/>
          <w:numId w:val="17"/>
        </w:numPr>
        <w:spacing w:after="0" w:line="240" w:lineRule="auto"/>
        <w:ind w:right="261"/>
        <w:jc w:val="both"/>
        <w:rPr>
          <w:rFonts w:ascii="Comic Sans MS" w:eastAsia="Times New Roman" w:hAnsi="Comic Sans MS" w:cs="Arial"/>
        </w:rPr>
      </w:pPr>
      <w:r w:rsidRPr="00DA7028">
        <w:rPr>
          <w:rFonts w:ascii="Comic Sans MS" w:eastAsia="Times New Roman" w:hAnsi="Comic Sans MS" w:cs="Arial"/>
        </w:rPr>
        <w:lastRenderedPageBreak/>
        <w:t>If the Headteacher is permitted to investigate the allegations they should determine whether the individual should remain in their post whilst the investigation is taking place.  Depending on the allegations the headteacher could arrange for the individual to be relocated with a risk assessment in place.</w:t>
      </w:r>
    </w:p>
    <w:p w14:paraId="03BDD0F3" w14:textId="77777777" w:rsidR="00DA7028" w:rsidRPr="00DA7028" w:rsidRDefault="00DA7028" w:rsidP="00DA7028">
      <w:pPr>
        <w:pStyle w:val="ListParagraph"/>
        <w:spacing w:after="0" w:line="240" w:lineRule="auto"/>
        <w:ind w:left="851" w:right="261"/>
        <w:jc w:val="both"/>
        <w:rPr>
          <w:rFonts w:ascii="Comic Sans MS" w:eastAsia="Times New Roman" w:hAnsi="Comic Sans MS" w:cs="Arial"/>
        </w:rPr>
      </w:pPr>
    </w:p>
    <w:p w14:paraId="24059F12" w14:textId="77777777" w:rsidR="00DA7028" w:rsidRPr="00DA7028" w:rsidRDefault="00DA7028" w:rsidP="00DA7028">
      <w:pPr>
        <w:pStyle w:val="ListParagraph"/>
        <w:numPr>
          <w:ilvl w:val="0"/>
          <w:numId w:val="17"/>
        </w:numPr>
        <w:spacing w:after="0" w:line="240" w:lineRule="auto"/>
        <w:ind w:right="261"/>
        <w:jc w:val="both"/>
        <w:rPr>
          <w:rFonts w:ascii="Comic Sans MS" w:eastAsia="Times New Roman" w:hAnsi="Comic Sans MS" w:cs="Arial"/>
        </w:rPr>
      </w:pPr>
      <w:r w:rsidRPr="00DA7028">
        <w:rPr>
          <w:rFonts w:ascii="Comic Sans MS" w:eastAsia="Times New Roman" w:hAnsi="Comic Sans MS" w:cs="Arial"/>
        </w:rPr>
        <w:t xml:space="preserve">If </w:t>
      </w:r>
      <w:proofErr w:type="spellStart"/>
      <w:r w:rsidRPr="00DA7028">
        <w:rPr>
          <w:rFonts w:ascii="Comic Sans MS" w:eastAsia="Times New Roman" w:hAnsi="Comic Sans MS" w:cs="Arial"/>
        </w:rPr>
        <w:t>the</w:t>
      </w:r>
      <w:proofErr w:type="spellEnd"/>
      <w:r w:rsidRPr="00DA7028">
        <w:rPr>
          <w:rFonts w:ascii="Comic Sans MS" w:eastAsia="Times New Roman" w:hAnsi="Comic Sans MS" w:cs="Arial"/>
        </w:rPr>
        <w:t xml:space="preserve"> DO advises that the matter should be referred for a strategy meeting or police investigation the Headteacher should determine whether it is appropriate for the individual to remain in school.  Whilst suspension should not be the default position as a result of an allegation, the Headteacher must determine whether there is the potential risk of harm to a child or children should the individual remain at the school. As stated in 4.3.2, the Headteacher must assess whether the individual can be moved to an alternative position with a risk assessment in place as a reasonable alternative to suspension.  </w:t>
      </w:r>
    </w:p>
    <w:p w14:paraId="06B43023" w14:textId="77777777" w:rsidR="00DA7028" w:rsidRPr="00DA7028" w:rsidRDefault="00DA7028" w:rsidP="00DA7028">
      <w:pPr>
        <w:pStyle w:val="ListParagraph"/>
        <w:spacing w:after="0" w:line="240" w:lineRule="auto"/>
        <w:ind w:left="851" w:right="261"/>
        <w:jc w:val="both"/>
        <w:rPr>
          <w:rFonts w:ascii="Comic Sans MS" w:eastAsia="Times New Roman" w:hAnsi="Comic Sans MS" w:cs="Arial"/>
        </w:rPr>
      </w:pPr>
    </w:p>
    <w:p w14:paraId="49A763D7" w14:textId="77777777" w:rsidR="00DA7028" w:rsidRPr="00DA7028" w:rsidRDefault="00DA7028" w:rsidP="00DA7028">
      <w:pPr>
        <w:pStyle w:val="ListParagraph"/>
        <w:numPr>
          <w:ilvl w:val="0"/>
          <w:numId w:val="17"/>
        </w:numPr>
        <w:spacing w:after="0" w:line="240" w:lineRule="auto"/>
        <w:ind w:right="261"/>
        <w:jc w:val="both"/>
        <w:rPr>
          <w:rFonts w:ascii="Comic Sans MS" w:eastAsia="Times New Roman" w:hAnsi="Comic Sans MS" w:cs="Arial"/>
        </w:rPr>
      </w:pPr>
      <w:r w:rsidRPr="00DA7028">
        <w:rPr>
          <w:rFonts w:ascii="Comic Sans MS" w:eastAsia="Times New Roman" w:hAnsi="Comic Sans MS" w:cs="Arial"/>
        </w:rPr>
        <w:t xml:space="preserve">If it is determined that suspension is the appropriate action the individual will be notified in writing of the allegations which are to be investigated.  The Headteacher will liaise with the school’s HR Adviser to agree the details of the allegations to be set out in the suspension letter taking into consideration any Local Authority or criminal investigations.  </w:t>
      </w:r>
    </w:p>
    <w:p w14:paraId="35AE00A1" w14:textId="77777777" w:rsidR="00DA7028" w:rsidRPr="00DA7028" w:rsidRDefault="00DA7028" w:rsidP="00DA7028">
      <w:pPr>
        <w:pStyle w:val="ListParagraph"/>
        <w:spacing w:after="0" w:line="240" w:lineRule="auto"/>
        <w:ind w:left="851" w:right="261"/>
        <w:jc w:val="both"/>
        <w:rPr>
          <w:rFonts w:ascii="Comic Sans MS" w:eastAsia="Times New Roman" w:hAnsi="Comic Sans MS" w:cs="Arial"/>
        </w:rPr>
      </w:pPr>
    </w:p>
    <w:p w14:paraId="6F5AEBF0" w14:textId="77777777" w:rsidR="00DA7028" w:rsidRPr="00DA7028" w:rsidRDefault="00DA7028" w:rsidP="00DA7028">
      <w:pPr>
        <w:pStyle w:val="ListParagraph"/>
        <w:numPr>
          <w:ilvl w:val="0"/>
          <w:numId w:val="17"/>
        </w:numPr>
        <w:spacing w:after="0" w:line="240" w:lineRule="auto"/>
        <w:ind w:right="261"/>
        <w:jc w:val="both"/>
        <w:rPr>
          <w:rFonts w:ascii="Comic Sans MS" w:eastAsia="Times New Roman" w:hAnsi="Comic Sans MS" w:cs="Arial"/>
        </w:rPr>
      </w:pPr>
      <w:r w:rsidRPr="00DA7028">
        <w:rPr>
          <w:rFonts w:ascii="Comic Sans MS" w:eastAsia="Times New Roman" w:hAnsi="Comic Sans MS" w:cs="Arial"/>
        </w:rPr>
        <w:t>The investigation should be carried out in accordance with the School’s Disciplinary and Dismissal Policy and Procedure.</w:t>
      </w:r>
    </w:p>
    <w:p w14:paraId="0E1A5305" w14:textId="77777777" w:rsidR="00DA7028" w:rsidRPr="00DA7028" w:rsidRDefault="00DA7028" w:rsidP="00DA7028">
      <w:pPr>
        <w:spacing w:after="0" w:line="240" w:lineRule="auto"/>
        <w:ind w:right="260"/>
        <w:jc w:val="both"/>
        <w:rPr>
          <w:rFonts w:ascii="Comic Sans MS" w:eastAsia="Times New Roman" w:hAnsi="Comic Sans MS" w:cs="Arial"/>
          <w:bCs/>
          <w:lang w:val="en" w:eastAsia="en-GB"/>
        </w:rPr>
      </w:pPr>
    </w:p>
    <w:p w14:paraId="22EFB1F9" w14:textId="77777777" w:rsidR="00DA7028" w:rsidRPr="00DA7028" w:rsidRDefault="00DA7028" w:rsidP="00DA7028">
      <w:pPr>
        <w:pStyle w:val="Heading2"/>
        <w:numPr>
          <w:ilvl w:val="0"/>
          <w:numId w:val="18"/>
        </w:numPr>
        <w:spacing w:before="0" w:line="240" w:lineRule="auto"/>
        <w:ind w:right="260"/>
        <w:jc w:val="both"/>
        <w:rPr>
          <w:rFonts w:ascii="Comic Sans MS" w:eastAsia="Times New Roman" w:hAnsi="Comic Sans MS" w:cs="Arial"/>
          <w:b/>
          <w:bCs/>
          <w:color w:val="auto"/>
          <w:sz w:val="24"/>
          <w:szCs w:val="24"/>
          <w:lang w:val="en" w:eastAsia="en-GB"/>
        </w:rPr>
      </w:pPr>
      <w:r w:rsidRPr="00DA7028">
        <w:rPr>
          <w:rFonts w:ascii="Comic Sans MS" w:eastAsia="Times New Roman" w:hAnsi="Comic Sans MS" w:cs="Arial"/>
          <w:b/>
          <w:bCs/>
          <w:color w:val="auto"/>
          <w:sz w:val="24"/>
          <w:szCs w:val="24"/>
          <w:lang w:val="en" w:eastAsia="en-GB"/>
        </w:rPr>
        <w:t xml:space="preserve">Supporting Those Involved </w:t>
      </w:r>
    </w:p>
    <w:p w14:paraId="608B580D" w14:textId="77777777" w:rsidR="00DA7028" w:rsidRPr="00DA7028" w:rsidRDefault="00DA7028" w:rsidP="00DA7028">
      <w:pPr>
        <w:spacing w:after="0" w:line="240" w:lineRule="auto"/>
        <w:ind w:right="260"/>
        <w:jc w:val="both"/>
        <w:rPr>
          <w:rFonts w:ascii="Comic Sans MS" w:eastAsia="Times New Roman" w:hAnsi="Comic Sans MS" w:cs="Arial"/>
          <w:b/>
          <w:bCs/>
          <w:sz w:val="24"/>
          <w:szCs w:val="24"/>
          <w:lang w:val="en" w:eastAsia="en-GB"/>
        </w:rPr>
      </w:pPr>
    </w:p>
    <w:p w14:paraId="5CBDC635" w14:textId="77777777" w:rsidR="00DA7028" w:rsidRPr="00DA7028" w:rsidRDefault="00DA7028" w:rsidP="00DA7028">
      <w:pPr>
        <w:pStyle w:val="Heading3"/>
        <w:spacing w:before="0" w:line="240" w:lineRule="auto"/>
        <w:ind w:left="851" w:right="260"/>
        <w:jc w:val="both"/>
        <w:rPr>
          <w:rFonts w:ascii="Comic Sans MS" w:eastAsia="Times New Roman" w:hAnsi="Comic Sans MS" w:cs="Arial"/>
          <w:bCs/>
          <w:color w:val="auto"/>
          <w:lang w:val="en" w:eastAsia="en-GB"/>
        </w:rPr>
      </w:pPr>
      <w:r w:rsidRPr="00DA7028">
        <w:rPr>
          <w:rFonts w:ascii="Comic Sans MS" w:eastAsia="Times New Roman" w:hAnsi="Comic Sans MS" w:cs="Arial"/>
          <w:bCs/>
          <w:color w:val="auto"/>
          <w:lang w:val="en" w:eastAsia="en-GB"/>
        </w:rPr>
        <w:t xml:space="preserve">The Employee </w:t>
      </w:r>
    </w:p>
    <w:p w14:paraId="7769D723" w14:textId="77777777" w:rsidR="00DA7028" w:rsidRPr="00DA7028" w:rsidRDefault="00DA7028" w:rsidP="00DA7028">
      <w:pPr>
        <w:spacing w:after="0" w:line="240" w:lineRule="auto"/>
        <w:ind w:right="260"/>
        <w:jc w:val="both"/>
        <w:rPr>
          <w:rFonts w:ascii="Comic Sans MS" w:eastAsia="Times New Roman" w:hAnsi="Comic Sans MS" w:cs="Arial"/>
          <w:b/>
          <w:bCs/>
          <w:lang w:val="en" w:eastAsia="en-GB"/>
        </w:rPr>
      </w:pPr>
    </w:p>
    <w:p w14:paraId="326F4B88" w14:textId="77777777" w:rsidR="00DA7028" w:rsidRPr="00DA7028" w:rsidRDefault="00DA7028" w:rsidP="00DA7028">
      <w:pPr>
        <w:pStyle w:val="ListParagraph"/>
        <w:numPr>
          <w:ilvl w:val="0"/>
          <w:numId w:val="19"/>
        </w:numPr>
        <w:spacing w:after="0" w:line="240" w:lineRule="auto"/>
        <w:ind w:right="260"/>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 xml:space="preserve">As the employer, the Governing Body/Board of Trustees has a duty of care to its employees and will aim to manage and </w:t>
      </w:r>
      <w:proofErr w:type="spellStart"/>
      <w:r w:rsidRPr="00DA7028">
        <w:rPr>
          <w:rFonts w:ascii="Comic Sans MS" w:eastAsia="Times New Roman" w:hAnsi="Comic Sans MS" w:cs="Arial"/>
          <w:bCs/>
          <w:lang w:val="en" w:eastAsia="en-GB"/>
        </w:rPr>
        <w:t>minimise</w:t>
      </w:r>
      <w:proofErr w:type="spellEnd"/>
      <w:r w:rsidRPr="00DA7028">
        <w:rPr>
          <w:rFonts w:ascii="Comic Sans MS" w:eastAsia="Times New Roman" w:hAnsi="Comic Sans MS" w:cs="Arial"/>
          <w:bCs/>
          <w:lang w:val="en" w:eastAsia="en-GB"/>
        </w:rPr>
        <w:t xml:space="preserve"> the stress caused by the allegation and any subsequent disciplinary process.  </w:t>
      </w:r>
    </w:p>
    <w:p w14:paraId="72B176F2" w14:textId="77777777" w:rsidR="00DA7028" w:rsidRPr="00DA7028" w:rsidRDefault="00DA7028" w:rsidP="00DA7028">
      <w:pPr>
        <w:pStyle w:val="ListParagraph"/>
        <w:spacing w:after="0" w:line="240" w:lineRule="auto"/>
        <w:ind w:left="851" w:right="260"/>
        <w:jc w:val="both"/>
        <w:rPr>
          <w:rFonts w:ascii="Comic Sans MS" w:eastAsia="Times New Roman" w:hAnsi="Comic Sans MS" w:cs="Arial"/>
          <w:bCs/>
          <w:lang w:val="en" w:eastAsia="en-GB"/>
        </w:rPr>
      </w:pPr>
    </w:p>
    <w:p w14:paraId="1D2D1A40" w14:textId="77777777" w:rsidR="00DA7028" w:rsidRPr="00DA7028" w:rsidRDefault="00DA7028" w:rsidP="00DA7028">
      <w:pPr>
        <w:pStyle w:val="ListParagraph"/>
        <w:numPr>
          <w:ilvl w:val="0"/>
          <w:numId w:val="19"/>
        </w:numPr>
        <w:spacing w:after="0" w:line="240" w:lineRule="auto"/>
        <w:ind w:right="260"/>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The person who is subject to investigation will be informed as soon as possible after an allegation has been made and the likely course of action, subject to guidance from the DO and the police.  If the police or children services are to be involved, they will be contacted before the employee to seek advice as to what information may be disclosed to the person under investigation.</w:t>
      </w:r>
    </w:p>
    <w:p w14:paraId="6654D84C" w14:textId="77777777" w:rsidR="00DA7028" w:rsidRPr="00DA7028" w:rsidRDefault="00DA7028" w:rsidP="00DA7028">
      <w:pPr>
        <w:pStyle w:val="ListParagraph"/>
        <w:spacing w:after="0" w:line="240" w:lineRule="auto"/>
        <w:ind w:left="851" w:right="260"/>
        <w:jc w:val="both"/>
        <w:rPr>
          <w:rFonts w:ascii="Comic Sans MS" w:eastAsia="Times New Roman" w:hAnsi="Comic Sans MS" w:cs="Arial"/>
          <w:bCs/>
          <w:lang w:val="en" w:eastAsia="en-GB"/>
        </w:rPr>
      </w:pPr>
    </w:p>
    <w:p w14:paraId="0C4785DB" w14:textId="2CAEE3D0" w:rsidR="00DA7028" w:rsidRDefault="00DA7028" w:rsidP="00DA7028">
      <w:pPr>
        <w:pStyle w:val="ListParagraph"/>
        <w:numPr>
          <w:ilvl w:val="0"/>
          <w:numId w:val="19"/>
        </w:numPr>
        <w:spacing w:after="0" w:line="240" w:lineRule="auto"/>
        <w:ind w:right="260"/>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 xml:space="preserve">A named representative will keep the employee informed of the progress of the case and any other work-related issues taking into consideration their well-being.  The employee may need additional support and the school will consider what might be appropriate to best accommodate this support (e.g. access to welfare counselling or medical advice). </w:t>
      </w:r>
    </w:p>
    <w:p w14:paraId="0EFC586B" w14:textId="77777777" w:rsidR="00DA7028" w:rsidRPr="00DA7028" w:rsidRDefault="00DA7028" w:rsidP="00DA7028">
      <w:pPr>
        <w:pStyle w:val="ListParagraph"/>
        <w:rPr>
          <w:rFonts w:ascii="Comic Sans MS" w:eastAsia="Times New Roman" w:hAnsi="Comic Sans MS" w:cs="Arial"/>
          <w:bCs/>
          <w:lang w:val="en" w:eastAsia="en-GB"/>
        </w:rPr>
      </w:pPr>
    </w:p>
    <w:p w14:paraId="4C66634D" w14:textId="77777777" w:rsidR="00DA7028" w:rsidRPr="00DA7028" w:rsidRDefault="00DA7028" w:rsidP="00DA7028">
      <w:pPr>
        <w:pStyle w:val="ListParagraph"/>
        <w:spacing w:after="0" w:line="240" w:lineRule="auto"/>
        <w:ind w:left="851" w:right="260"/>
        <w:jc w:val="both"/>
        <w:rPr>
          <w:rFonts w:ascii="Comic Sans MS" w:eastAsia="Times New Roman" w:hAnsi="Comic Sans MS" w:cs="Arial"/>
          <w:bCs/>
          <w:lang w:val="en" w:eastAsia="en-GB"/>
        </w:rPr>
      </w:pPr>
    </w:p>
    <w:p w14:paraId="2EE6D057" w14:textId="77777777" w:rsidR="00DA7028" w:rsidRPr="00DA7028" w:rsidRDefault="00DA7028" w:rsidP="00DA7028">
      <w:pPr>
        <w:pStyle w:val="Heading3"/>
        <w:spacing w:before="0" w:line="240" w:lineRule="auto"/>
        <w:ind w:left="851" w:right="260"/>
        <w:jc w:val="both"/>
        <w:rPr>
          <w:rFonts w:ascii="Comic Sans MS" w:eastAsia="Times New Roman" w:hAnsi="Comic Sans MS" w:cs="Arial"/>
          <w:bCs/>
          <w:color w:val="auto"/>
          <w:lang w:val="en" w:eastAsia="en-GB"/>
        </w:rPr>
      </w:pPr>
      <w:r w:rsidRPr="00DA7028">
        <w:rPr>
          <w:rFonts w:ascii="Comic Sans MS" w:eastAsia="Times New Roman" w:hAnsi="Comic Sans MS" w:cs="Arial"/>
          <w:bCs/>
          <w:color w:val="auto"/>
          <w:lang w:val="en" w:eastAsia="en-GB"/>
        </w:rPr>
        <w:t xml:space="preserve">The Person(s) Who Makes the Allegation and their Parents or </w:t>
      </w:r>
      <w:proofErr w:type="spellStart"/>
      <w:r w:rsidRPr="00DA7028">
        <w:rPr>
          <w:rFonts w:ascii="Comic Sans MS" w:eastAsia="Times New Roman" w:hAnsi="Comic Sans MS" w:cs="Arial"/>
          <w:bCs/>
          <w:color w:val="auto"/>
          <w:lang w:val="en" w:eastAsia="en-GB"/>
        </w:rPr>
        <w:t>Carers</w:t>
      </w:r>
      <w:proofErr w:type="spellEnd"/>
    </w:p>
    <w:p w14:paraId="67D372C5" w14:textId="77777777" w:rsidR="00DA7028" w:rsidRPr="00DA7028" w:rsidRDefault="00DA7028" w:rsidP="00DA7028">
      <w:pPr>
        <w:spacing w:after="0" w:line="240" w:lineRule="auto"/>
        <w:ind w:right="260"/>
        <w:jc w:val="both"/>
        <w:rPr>
          <w:rFonts w:ascii="Comic Sans MS" w:eastAsia="Times New Roman" w:hAnsi="Comic Sans MS" w:cs="Arial"/>
          <w:bCs/>
          <w:sz w:val="24"/>
          <w:szCs w:val="24"/>
          <w:lang w:val="en" w:eastAsia="en-GB"/>
        </w:rPr>
      </w:pPr>
    </w:p>
    <w:p w14:paraId="35E6CF40" w14:textId="77777777" w:rsidR="00DA7028" w:rsidRPr="00DA7028" w:rsidRDefault="00DA7028" w:rsidP="00DA7028">
      <w:pPr>
        <w:pStyle w:val="ListParagraph"/>
        <w:numPr>
          <w:ilvl w:val="0"/>
          <w:numId w:val="19"/>
        </w:numPr>
        <w:spacing w:after="0" w:line="240" w:lineRule="auto"/>
        <w:ind w:right="260"/>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 xml:space="preserve">Parents and </w:t>
      </w:r>
      <w:proofErr w:type="spellStart"/>
      <w:r w:rsidRPr="00DA7028">
        <w:rPr>
          <w:rFonts w:ascii="Comic Sans MS" w:eastAsia="Times New Roman" w:hAnsi="Comic Sans MS" w:cs="Arial"/>
          <w:bCs/>
          <w:lang w:val="en" w:eastAsia="en-GB"/>
        </w:rPr>
        <w:t>carers</w:t>
      </w:r>
      <w:proofErr w:type="spellEnd"/>
      <w:r w:rsidRPr="00DA7028">
        <w:rPr>
          <w:rFonts w:ascii="Comic Sans MS" w:eastAsia="Times New Roman" w:hAnsi="Comic Sans MS" w:cs="Arial"/>
          <w:bCs/>
          <w:lang w:val="en" w:eastAsia="en-GB"/>
        </w:rPr>
        <w:t xml:space="preserve"> will be notified if their child makes or is involved in an allegation against an employee, contractor or volunteer if they are not already aware of it.  However, if the </w:t>
      </w:r>
      <w:r w:rsidRPr="00DA7028">
        <w:rPr>
          <w:rFonts w:ascii="Comic Sans MS" w:eastAsia="Times New Roman" w:hAnsi="Comic Sans MS" w:cs="Arial"/>
          <w:bCs/>
          <w:lang w:val="en" w:eastAsia="en-GB"/>
        </w:rPr>
        <w:lastRenderedPageBreak/>
        <w:t xml:space="preserve">police or children’s services are involved in the case, advice will be sought from those agencies with regards to what information can be disclosed to the parents and </w:t>
      </w:r>
      <w:proofErr w:type="spellStart"/>
      <w:r w:rsidRPr="00DA7028">
        <w:rPr>
          <w:rFonts w:ascii="Comic Sans MS" w:eastAsia="Times New Roman" w:hAnsi="Comic Sans MS" w:cs="Arial"/>
          <w:bCs/>
          <w:lang w:val="en" w:eastAsia="en-GB"/>
        </w:rPr>
        <w:t>carers</w:t>
      </w:r>
      <w:proofErr w:type="spellEnd"/>
      <w:r w:rsidRPr="00DA7028">
        <w:rPr>
          <w:rFonts w:ascii="Comic Sans MS" w:eastAsia="Times New Roman" w:hAnsi="Comic Sans MS" w:cs="Arial"/>
          <w:bCs/>
          <w:lang w:val="en" w:eastAsia="en-GB"/>
        </w:rPr>
        <w:t xml:space="preserve">. </w:t>
      </w:r>
    </w:p>
    <w:p w14:paraId="72A9A25D" w14:textId="77777777" w:rsidR="00DA7028" w:rsidRPr="00DA7028" w:rsidRDefault="00DA7028" w:rsidP="00DA7028">
      <w:pPr>
        <w:pStyle w:val="ListParagraph"/>
        <w:spacing w:after="0" w:line="240" w:lineRule="auto"/>
        <w:ind w:left="851" w:right="260"/>
        <w:jc w:val="both"/>
        <w:rPr>
          <w:rFonts w:ascii="Comic Sans MS" w:eastAsia="Times New Roman" w:hAnsi="Comic Sans MS" w:cs="Arial"/>
          <w:bCs/>
          <w:lang w:val="en" w:eastAsia="en-GB"/>
        </w:rPr>
      </w:pPr>
    </w:p>
    <w:p w14:paraId="70C6BB00" w14:textId="77777777" w:rsidR="00DA7028" w:rsidRPr="00DA7028" w:rsidRDefault="00DA7028" w:rsidP="00DA7028">
      <w:pPr>
        <w:pStyle w:val="ListParagraph"/>
        <w:numPr>
          <w:ilvl w:val="0"/>
          <w:numId w:val="19"/>
        </w:numPr>
        <w:spacing w:after="0" w:line="240" w:lineRule="auto"/>
        <w:ind w:right="260"/>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 xml:space="preserve">Parents and </w:t>
      </w:r>
      <w:proofErr w:type="spellStart"/>
      <w:r w:rsidRPr="00DA7028">
        <w:rPr>
          <w:rFonts w:ascii="Comic Sans MS" w:eastAsia="Times New Roman" w:hAnsi="Comic Sans MS" w:cs="Arial"/>
          <w:bCs/>
          <w:lang w:val="en" w:eastAsia="en-GB"/>
        </w:rPr>
        <w:t>carers</w:t>
      </w:r>
      <w:proofErr w:type="spellEnd"/>
      <w:r w:rsidRPr="00DA7028">
        <w:rPr>
          <w:rFonts w:ascii="Comic Sans MS" w:eastAsia="Times New Roman" w:hAnsi="Comic Sans MS" w:cs="Arial"/>
          <w:bCs/>
          <w:lang w:val="en" w:eastAsia="en-GB"/>
        </w:rPr>
        <w:t xml:space="preserve"> will, where possible, be advised of the case progress during an investigation and, where there is no criminal prosecution, will be notified of an outcome.  Details of any disciplinary investigation or hearing are however confidential and cannot normally be disclosed (see also paragraph 6 below).  At stated in KCSIE point 230 </w:t>
      </w:r>
      <w:r w:rsidRPr="00DA7028">
        <w:rPr>
          <w:rFonts w:ascii="Comic Sans MS" w:eastAsia="Times New Roman" w:hAnsi="Comic Sans MS" w:cs="Arial"/>
          <w:bCs/>
          <w:i/>
          <w:lang w:val="en" w:eastAsia="en-GB"/>
        </w:rPr>
        <w:t>‘In deciding what to disclose, careful consideration should be given to the provisions of the Data Protection Act 2018, the law of confidence and, where relevant, the Human Rights Act 1998’</w:t>
      </w:r>
      <w:r w:rsidRPr="00DA7028">
        <w:rPr>
          <w:rFonts w:ascii="Comic Sans MS" w:eastAsia="Times New Roman" w:hAnsi="Comic Sans MS" w:cs="Arial"/>
          <w:bCs/>
          <w:lang w:val="en" w:eastAsia="en-GB"/>
        </w:rPr>
        <w:t>.</w:t>
      </w:r>
    </w:p>
    <w:p w14:paraId="1300DA86" w14:textId="77777777" w:rsidR="00DA7028" w:rsidRPr="00DA7028" w:rsidRDefault="00DA7028" w:rsidP="00DA7028">
      <w:pPr>
        <w:pStyle w:val="ListParagraph"/>
        <w:spacing w:after="0" w:line="240" w:lineRule="auto"/>
        <w:ind w:left="851" w:right="260"/>
        <w:jc w:val="both"/>
        <w:rPr>
          <w:rFonts w:ascii="Comic Sans MS" w:eastAsia="Times New Roman" w:hAnsi="Comic Sans MS" w:cs="Arial"/>
          <w:bCs/>
          <w:lang w:val="en" w:eastAsia="en-GB"/>
        </w:rPr>
      </w:pPr>
    </w:p>
    <w:p w14:paraId="22CC1355" w14:textId="77777777" w:rsidR="00DA7028" w:rsidRPr="00DA7028" w:rsidRDefault="00DA7028" w:rsidP="00DA7028">
      <w:pPr>
        <w:pStyle w:val="ListParagraph"/>
        <w:numPr>
          <w:ilvl w:val="0"/>
          <w:numId w:val="19"/>
        </w:numPr>
        <w:spacing w:after="0" w:line="240" w:lineRule="auto"/>
        <w:ind w:right="260"/>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 xml:space="preserve">Where Children’s Services and/or the police are involved they may provide the school with advice on additional support the child may need as a result of the allegations. </w:t>
      </w:r>
    </w:p>
    <w:p w14:paraId="0A0E76C1" w14:textId="77777777" w:rsidR="00DA7028" w:rsidRPr="00DA7028" w:rsidRDefault="00DA7028" w:rsidP="00DA7028">
      <w:pPr>
        <w:pStyle w:val="ListParagraph"/>
        <w:spacing w:after="0" w:line="240" w:lineRule="auto"/>
        <w:ind w:left="851" w:right="260"/>
        <w:jc w:val="both"/>
        <w:rPr>
          <w:rFonts w:ascii="Comic Sans MS" w:eastAsia="Times New Roman" w:hAnsi="Comic Sans MS" w:cs="Arial"/>
          <w:bCs/>
          <w:lang w:val="en" w:eastAsia="en-GB"/>
        </w:rPr>
      </w:pPr>
    </w:p>
    <w:p w14:paraId="67EE798A" w14:textId="77777777" w:rsidR="00DA7028" w:rsidRPr="00DA7028" w:rsidRDefault="00DA7028" w:rsidP="00DA7028">
      <w:pPr>
        <w:pStyle w:val="ListParagraph"/>
        <w:numPr>
          <w:ilvl w:val="0"/>
          <w:numId w:val="19"/>
        </w:numPr>
        <w:spacing w:after="0" w:line="240" w:lineRule="auto"/>
        <w:ind w:right="260"/>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 xml:space="preserve">Parents and </w:t>
      </w:r>
      <w:proofErr w:type="spellStart"/>
      <w:r w:rsidRPr="00DA7028">
        <w:rPr>
          <w:rFonts w:ascii="Comic Sans MS" w:eastAsia="Times New Roman" w:hAnsi="Comic Sans MS" w:cs="Arial"/>
          <w:bCs/>
          <w:lang w:val="en" w:eastAsia="en-GB"/>
        </w:rPr>
        <w:t>carers</w:t>
      </w:r>
      <w:proofErr w:type="spellEnd"/>
      <w:r w:rsidRPr="00DA7028">
        <w:rPr>
          <w:rFonts w:ascii="Comic Sans MS" w:eastAsia="Times New Roman" w:hAnsi="Comic Sans MS" w:cs="Arial"/>
          <w:bCs/>
          <w:lang w:val="en" w:eastAsia="en-GB"/>
        </w:rPr>
        <w:t xml:space="preserve"> should also be made aware of the requirement to maintain confidentiality about any allegations made against a teacher whilst investigations are ongoing as set out in section 141F of the Education Act 2002.  If parents/</w:t>
      </w:r>
      <w:proofErr w:type="spellStart"/>
      <w:r w:rsidRPr="00DA7028">
        <w:rPr>
          <w:rFonts w:ascii="Comic Sans MS" w:eastAsia="Times New Roman" w:hAnsi="Comic Sans MS" w:cs="Arial"/>
          <w:bCs/>
          <w:lang w:val="en" w:eastAsia="en-GB"/>
        </w:rPr>
        <w:t>carers</w:t>
      </w:r>
      <w:proofErr w:type="spellEnd"/>
      <w:r w:rsidRPr="00DA7028">
        <w:rPr>
          <w:rFonts w:ascii="Comic Sans MS" w:eastAsia="Times New Roman" w:hAnsi="Comic Sans MS" w:cs="Arial"/>
          <w:bCs/>
          <w:lang w:val="en" w:eastAsia="en-GB"/>
        </w:rPr>
        <w:t xml:space="preserve"> wish to apply to the court to have reporting restrictions removed, they should be informed they must seek legal advice. </w:t>
      </w:r>
    </w:p>
    <w:p w14:paraId="42B9A283" w14:textId="77777777" w:rsidR="00DA7028" w:rsidRPr="00DA7028" w:rsidRDefault="00DA7028" w:rsidP="00DA7028">
      <w:pPr>
        <w:pStyle w:val="ListParagraph"/>
        <w:spacing w:after="0" w:line="240" w:lineRule="auto"/>
        <w:ind w:left="851" w:right="260"/>
        <w:jc w:val="both"/>
        <w:rPr>
          <w:rFonts w:ascii="Comic Sans MS" w:eastAsia="Times New Roman" w:hAnsi="Comic Sans MS" w:cs="Arial"/>
          <w:bCs/>
          <w:lang w:val="en" w:eastAsia="en-GB"/>
        </w:rPr>
      </w:pPr>
    </w:p>
    <w:p w14:paraId="669C4D56" w14:textId="77777777" w:rsidR="00DA7028" w:rsidRPr="00DA7028" w:rsidRDefault="00DA7028" w:rsidP="00DA7028">
      <w:pPr>
        <w:pStyle w:val="Heading1"/>
        <w:numPr>
          <w:ilvl w:val="0"/>
          <w:numId w:val="8"/>
        </w:numPr>
        <w:spacing w:before="0" w:line="240" w:lineRule="auto"/>
        <w:ind w:left="851" w:right="261" w:hanging="851"/>
        <w:jc w:val="both"/>
        <w:rPr>
          <w:rFonts w:ascii="Comic Sans MS" w:eastAsia="Times New Roman" w:hAnsi="Comic Sans MS" w:cs="Arial"/>
          <w:b/>
          <w:color w:val="auto"/>
          <w:sz w:val="24"/>
          <w:szCs w:val="24"/>
          <w:lang w:val="en" w:eastAsia="en-GB"/>
        </w:rPr>
      </w:pPr>
      <w:r w:rsidRPr="00DA7028">
        <w:rPr>
          <w:rFonts w:ascii="Comic Sans MS" w:eastAsia="Times New Roman" w:hAnsi="Comic Sans MS" w:cs="Arial"/>
          <w:b/>
          <w:color w:val="auto"/>
          <w:sz w:val="24"/>
          <w:szCs w:val="24"/>
          <w:lang w:val="en" w:eastAsia="en-GB"/>
        </w:rPr>
        <w:t xml:space="preserve">SUSPENSION </w:t>
      </w:r>
    </w:p>
    <w:p w14:paraId="154FBC9A" w14:textId="77777777" w:rsidR="00DA7028" w:rsidRPr="00DA7028" w:rsidRDefault="00DA7028" w:rsidP="00DA7028">
      <w:pPr>
        <w:spacing w:after="0" w:line="240" w:lineRule="auto"/>
        <w:ind w:right="261"/>
        <w:jc w:val="both"/>
        <w:rPr>
          <w:rFonts w:ascii="Comic Sans MS" w:eastAsia="Times New Roman" w:hAnsi="Comic Sans MS" w:cs="Arial"/>
          <w:bCs/>
          <w:sz w:val="24"/>
          <w:szCs w:val="24"/>
          <w:lang w:val="en" w:eastAsia="en-GB"/>
        </w:rPr>
      </w:pPr>
    </w:p>
    <w:p w14:paraId="2F032A0D" w14:textId="77777777" w:rsidR="00DA7028" w:rsidRPr="00DA7028" w:rsidRDefault="00DA7028" w:rsidP="00DA7028">
      <w:pPr>
        <w:pStyle w:val="ListParagraph"/>
        <w:numPr>
          <w:ilvl w:val="0"/>
          <w:numId w:val="20"/>
        </w:numPr>
        <w:spacing w:after="0" w:line="240" w:lineRule="auto"/>
        <w:ind w:left="851" w:right="261" w:hanging="851"/>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 xml:space="preserve">No member of staff will be suspended without serious consideration being given to the circumstances and suspension will not be an automatic response to an allegation being made (see paragraph 4.3 above).  </w:t>
      </w:r>
    </w:p>
    <w:p w14:paraId="277100DA" w14:textId="77777777" w:rsidR="00DA7028" w:rsidRPr="00DA7028" w:rsidRDefault="00DA7028" w:rsidP="00DA7028">
      <w:pPr>
        <w:pStyle w:val="ListParagraph"/>
        <w:spacing w:after="0" w:line="240" w:lineRule="auto"/>
        <w:ind w:left="851" w:right="261"/>
        <w:jc w:val="both"/>
        <w:rPr>
          <w:rFonts w:ascii="Comic Sans MS" w:eastAsia="Times New Roman" w:hAnsi="Comic Sans MS" w:cs="Arial"/>
          <w:bCs/>
          <w:lang w:val="en" w:eastAsia="en-GB"/>
        </w:rPr>
      </w:pPr>
    </w:p>
    <w:p w14:paraId="353A73A7" w14:textId="77777777" w:rsidR="00DA7028" w:rsidRPr="00DA7028" w:rsidRDefault="00DA7028" w:rsidP="00DA7028">
      <w:pPr>
        <w:pStyle w:val="ListParagraph"/>
        <w:numPr>
          <w:ilvl w:val="0"/>
          <w:numId w:val="20"/>
        </w:numPr>
        <w:spacing w:after="0" w:line="240" w:lineRule="auto"/>
        <w:ind w:left="851" w:right="261" w:hanging="851"/>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 xml:space="preserve">Depending on the nature of the case, it may be possible for alternative arrangements to be made so that the individual can continue working.  </w:t>
      </w:r>
      <w:r w:rsidRPr="00DA7028">
        <w:rPr>
          <w:rFonts w:ascii="Comic Sans MS" w:eastAsia="Times New Roman" w:hAnsi="Comic Sans MS" w:cs="Arial"/>
        </w:rPr>
        <w:t xml:space="preserve">Only the governing body or the Headteacher (by delegated power) is authorised to suspend an employee of the school. </w:t>
      </w:r>
    </w:p>
    <w:p w14:paraId="1E7399F3" w14:textId="77777777" w:rsidR="00DA7028" w:rsidRPr="00DA7028" w:rsidRDefault="00DA7028" w:rsidP="00DA7028">
      <w:pPr>
        <w:pStyle w:val="ListParagraph"/>
        <w:spacing w:after="0" w:line="240" w:lineRule="auto"/>
        <w:ind w:left="851" w:right="261"/>
        <w:jc w:val="both"/>
        <w:rPr>
          <w:rFonts w:ascii="Comic Sans MS" w:eastAsia="Times New Roman" w:hAnsi="Comic Sans MS" w:cs="Arial"/>
          <w:bCs/>
          <w:lang w:val="en" w:eastAsia="en-GB"/>
        </w:rPr>
      </w:pPr>
    </w:p>
    <w:p w14:paraId="53E5AF4E" w14:textId="77777777" w:rsidR="00DA7028" w:rsidRPr="00DA7028" w:rsidRDefault="00DA7028" w:rsidP="00DA7028">
      <w:pPr>
        <w:pStyle w:val="ListParagraph"/>
        <w:numPr>
          <w:ilvl w:val="0"/>
          <w:numId w:val="20"/>
        </w:numPr>
        <w:spacing w:after="0" w:line="240" w:lineRule="auto"/>
        <w:ind w:left="851" w:right="261" w:hanging="851"/>
        <w:jc w:val="both"/>
        <w:rPr>
          <w:rFonts w:ascii="Comic Sans MS" w:eastAsia="Times New Roman" w:hAnsi="Comic Sans MS" w:cs="Arial"/>
          <w:bCs/>
          <w:lang w:val="en" w:eastAsia="en-GB"/>
        </w:rPr>
      </w:pPr>
      <w:r w:rsidRPr="00DA7028">
        <w:rPr>
          <w:rFonts w:ascii="Comic Sans MS" w:eastAsia="Times New Roman" w:hAnsi="Comic Sans MS" w:cs="Arial"/>
        </w:rPr>
        <w:t>The Headteacher will</w:t>
      </w:r>
      <w:r w:rsidRPr="00DA7028">
        <w:rPr>
          <w:rFonts w:ascii="Comic Sans MS" w:eastAsia="Times New Roman" w:hAnsi="Comic Sans MS" w:cs="Arial"/>
          <w:bCs/>
          <w:lang w:val="en" w:eastAsia="en-GB"/>
        </w:rPr>
        <w:t xml:space="preserve"> seek HR advice before carrying out a suspension. Where suspension is appropriate the employee will receive written confirmation of this within one working day and will be informed of the reason for the suspension. This will be reviewed in accordance with the school’s Disciplinary and Dismissal policy. </w:t>
      </w:r>
    </w:p>
    <w:p w14:paraId="2D832DBC" w14:textId="77777777" w:rsidR="00DA7028" w:rsidRPr="00DA7028" w:rsidRDefault="00DA7028" w:rsidP="00DA7028">
      <w:pPr>
        <w:pStyle w:val="ListParagraph"/>
        <w:spacing w:after="0" w:line="240" w:lineRule="auto"/>
        <w:ind w:left="851" w:right="261"/>
        <w:jc w:val="both"/>
        <w:rPr>
          <w:rFonts w:ascii="Comic Sans MS" w:eastAsia="Times New Roman" w:hAnsi="Comic Sans MS" w:cs="Arial"/>
          <w:bCs/>
          <w:lang w:val="en" w:eastAsia="en-GB"/>
        </w:rPr>
      </w:pPr>
    </w:p>
    <w:p w14:paraId="1C7E5C71" w14:textId="77777777" w:rsidR="00DA7028" w:rsidRPr="00DA7028" w:rsidRDefault="00DA7028" w:rsidP="00DA7028">
      <w:pPr>
        <w:pStyle w:val="Heading1"/>
        <w:numPr>
          <w:ilvl w:val="0"/>
          <w:numId w:val="8"/>
        </w:numPr>
        <w:spacing w:before="0" w:line="240" w:lineRule="auto"/>
        <w:ind w:left="851" w:right="261" w:hanging="851"/>
        <w:jc w:val="both"/>
        <w:rPr>
          <w:rFonts w:ascii="Comic Sans MS" w:eastAsia="Times New Roman" w:hAnsi="Comic Sans MS" w:cs="Arial"/>
          <w:b/>
          <w:color w:val="auto"/>
          <w:sz w:val="24"/>
          <w:szCs w:val="24"/>
          <w:lang w:val="en" w:eastAsia="en-GB"/>
        </w:rPr>
      </w:pPr>
      <w:r w:rsidRPr="00DA7028">
        <w:rPr>
          <w:rFonts w:ascii="Comic Sans MS" w:eastAsia="Times New Roman" w:hAnsi="Comic Sans MS" w:cs="Arial"/>
          <w:b/>
          <w:color w:val="auto"/>
          <w:sz w:val="24"/>
          <w:szCs w:val="24"/>
          <w:lang w:val="en" w:eastAsia="en-GB"/>
        </w:rPr>
        <w:t xml:space="preserve">CONFIDENTIALITY </w:t>
      </w:r>
    </w:p>
    <w:p w14:paraId="36AD180B" w14:textId="77777777" w:rsidR="00DA7028" w:rsidRPr="00DA7028" w:rsidRDefault="00DA7028" w:rsidP="00DA7028">
      <w:pPr>
        <w:spacing w:after="0" w:line="240" w:lineRule="auto"/>
        <w:ind w:right="260"/>
        <w:jc w:val="both"/>
        <w:rPr>
          <w:rFonts w:ascii="Comic Sans MS" w:eastAsia="Times New Roman" w:hAnsi="Comic Sans MS" w:cs="Arial"/>
          <w:b/>
          <w:bCs/>
          <w:sz w:val="24"/>
          <w:szCs w:val="24"/>
          <w:lang w:val="en" w:eastAsia="en-GB"/>
        </w:rPr>
      </w:pPr>
    </w:p>
    <w:p w14:paraId="2980324B" w14:textId="77777777" w:rsidR="00DA7028" w:rsidRPr="00DA7028" w:rsidRDefault="00DA7028" w:rsidP="00DA7028">
      <w:pPr>
        <w:pStyle w:val="ListParagraph"/>
        <w:numPr>
          <w:ilvl w:val="0"/>
          <w:numId w:val="21"/>
        </w:numPr>
        <w:spacing w:after="0" w:line="240" w:lineRule="auto"/>
        <w:ind w:left="851" w:right="260" w:hanging="851"/>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 xml:space="preserve">Every effort will be made to guard the privacy of all parties during and after any investigation into an allegation.  It is in everyone’s best interest to maintain this confidentiality to ensure a fair investigation with minimum impact for all parties.  </w:t>
      </w:r>
    </w:p>
    <w:p w14:paraId="361627FC" w14:textId="77777777" w:rsidR="00DA7028" w:rsidRPr="00DA7028" w:rsidRDefault="00DA7028" w:rsidP="00DA7028">
      <w:pPr>
        <w:pStyle w:val="ListParagraph"/>
        <w:spacing w:after="0" w:line="240" w:lineRule="auto"/>
        <w:ind w:left="851" w:right="260"/>
        <w:jc w:val="both"/>
        <w:rPr>
          <w:rFonts w:ascii="Comic Sans MS" w:eastAsia="Times New Roman" w:hAnsi="Comic Sans MS" w:cs="Arial"/>
          <w:bCs/>
          <w:lang w:val="en" w:eastAsia="en-GB"/>
        </w:rPr>
      </w:pPr>
    </w:p>
    <w:p w14:paraId="0B08C5FE" w14:textId="77777777" w:rsidR="00DA7028" w:rsidRPr="00DA7028" w:rsidRDefault="00DA7028" w:rsidP="00DA7028">
      <w:pPr>
        <w:pStyle w:val="ListParagraph"/>
        <w:numPr>
          <w:ilvl w:val="0"/>
          <w:numId w:val="21"/>
        </w:numPr>
        <w:spacing w:after="0" w:line="240" w:lineRule="auto"/>
        <w:ind w:left="851" w:right="260" w:hanging="851"/>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Any breach of confidentiality will be taken seriously and may warrant its own investigation.  It is a criminal offence to publish information that could lead to the identification of a member of staff who is subject to an allegation.</w:t>
      </w:r>
    </w:p>
    <w:p w14:paraId="6AA053C6" w14:textId="77777777" w:rsidR="00DA7028" w:rsidRPr="00DA7028" w:rsidRDefault="00DA7028" w:rsidP="00DA7028">
      <w:pPr>
        <w:pStyle w:val="ListParagraph"/>
        <w:spacing w:after="0" w:line="240" w:lineRule="auto"/>
        <w:ind w:left="851" w:right="260"/>
        <w:jc w:val="both"/>
        <w:rPr>
          <w:rFonts w:ascii="Comic Sans MS" w:eastAsia="Times New Roman" w:hAnsi="Comic Sans MS" w:cs="Arial"/>
          <w:bCs/>
          <w:lang w:val="en" w:eastAsia="en-GB"/>
        </w:rPr>
      </w:pPr>
    </w:p>
    <w:p w14:paraId="23BABD1B" w14:textId="77777777" w:rsidR="00DA7028" w:rsidRPr="00DA7028" w:rsidRDefault="00DA7028" w:rsidP="00DA7028">
      <w:pPr>
        <w:pStyle w:val="Heading1"/>
        <w:numPr>
          <w:ilvl w:val="0"/>
          <w:numId w:val="8"/>
        </w:numPr>
        <w:spacing w:before="0" w:line="240" w:lineRule="auto"/>
        <w:ind w:left="851" w:right="261" w:hanging="851"/>
        <w:jc w:val="both"/>
        <w:rPr>
          <w:rFonts w:ascii="Comic Sans MS" w:eastAsia="Times New Roman" w:hAnsi="Comic Sans MS" w:cs="Arial"/>
          <w:b/>
          <w:color w:val="auto"/>
          <w:sz w:val="24"/>
          <w:szCs w:val="24"/>
          <w:lang w:val="en" w:eastAsia="en-GB"/>
        </w:rPr>
      </w:pPr>
      <w:r w:rsidRPr="00DA7028">
        <w:rPr>
          <w:rFonts w:ascii="Comic Sans MS" w:eastAsia="Times New Roman" w:hAnsi="Comic Sans MS" w:cs="Arial"/>
          <w:b/>
          <w:color w:val="auto"/>
          <w:sz w:val="24"/>
          <w:szCs w:val="24"/>
          <w:lang w:val="en" w:eastAsia="en-GB"/>
        </w:rPr>
        <w:t xml:space="preserve">RESIGNATIONS AND ‘SETTLEMENT AGREEMENTS’ </w:t>
      </w:r>
    </w:p>
    <w:p w14:paraId="4DF5770B" w14:textId="77777777" w:rsidR="00DA7028" w:rsidRPr="00DA7028" w:rsidRDefault="00DA7028" w:rsidP="00DA7028">
      <w:pPr>
        <w:spacing w:after="0" w:line="240" w:lineRule="auto"/>
        <w:ind w:right="261"/>
        <w:jc w:val="both"/>
        <w:rPr>
          <w:rFonts w:ascii="Comic Sans MS" w:eastAsia="Times New Roman" w:hAnsi="Comic Sans MS" w:cs="Arial"/>
          <w:b/>
          <w:bCs/>
          <w:lang w:val="en" w:eastAsia="en-GB"/>
        </w:rPr>
      </w:pPr>
    </w:p>
    <w:p w14:paraId="5CE4D0B6" w14:textId="77777777" w:rsidR="00DA7028" w:rsidRPr="00DA7028" w:rsidRDefault="00DA7028" w:rsidP="00DA7028">
      <w:pPr>
        <w:pStyle w:val="ListParagraph"/>
        <w:numPr>
          <w:ilvl w:val="0"/>
          <w:numId w:val="22"/>
        </w:numPr>
        <w:spacing w:after="0" w:line="240" w:lineRule="auto"/>
        <w:ind w:left="851" w:right="261" w:hanging="851"/>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lastRenderedPageBreak/>
        <w:t xml:space="preserve">If an employee resigns when an allegation is made against them or during an investigation, the investigation will continue until an outcome has been reached, with or without the employee’s cooperation.  The employee will be given full opportunity to answer the allegation(s).  Settlement Agreements </w:t>
      </w:r>
      <w:r w:rsidRPr="00DA7028">
        <w:rPr>
          <w:rFonts w:ascii="Comic Sans MS" w:eastAsia="Times New Roman" w:hAnsi="Comic Sans MS" w:cs="Arial"/>
          <w:b/>
          <w:bCs/>
          <w:lang w:val="en" w:eastAsia="en-GB"/>
        </w:rPr>
        <w:t>will not</w:t>
      </w:r>
      <w:r w:rsidRPr="00DA7028">
        <w:rPr>
          <w:rFonts w:ascii="Comic Sans MS" w:eastAsia="Times New Roman" w:hAnsi="Comic Sans MS" w:cs="Arial"/>
          <w:bCs/>
          <w:lang w:val="en" w:eastAsia="en-GB"/>
        </w:rPr>
        <w:t xml:space="preserve"> be used in situations which are relevant to these procedures as set out in KCSIE point 237. </w:t>
      </w:r>
    </w:p>
    <w:p w14:paraId="5127CFA6" w14:textId="77777777" w:rsidR="00DA7028" w:rsidRPr="00DA7028" w:rsidRDefault="00DA7028" w:rsidP="00DA7028">
      <w:pPr>
        <w:pStyle w:val="ListParagraph"/>
        <w:spacing w:after="0" w:line="240" w:lineRule="auto"/>
        <w:ind w:left="851" w:right="261"/>
        <w:jc w:val="both"/>
        <w:rPr>
          <w:rFonts w:ascii="Comic Sans MS" w:eastAsia="Times New Roman" w:hAnsi="Comic Sans MS" w:cs="Arial"/>
          <w:bCs/>
          <w:lang w:val="en" w:eastAsia="en-GB"/>
        </w:rPr>
      </w:pPr>
    </w:p>
    <w:p w14:paraId="7F5604F8" w14:textId="77777777" w:rsidR="00DA7028" w:rsidRPr="00DA7028" w:rsidRDefault="00DA7028" w:rsidP="00DA7028">
      <w:pPr>
        <w:rPr>
          <w:rFonts w:ascii="Comic Sans MS" w:eastAsia="Times New Roman" w:hAnsi="Comic Sans MS" w:cs="Arial"/>
          <w:b/>
          <w:sz w:val="24"/>
          <w:szCs w:val="24"/>
          <w:lang w:val="en" w:eastAsia="en-GB"/>
        </w:rPr>
      </w:pPr>
      <w:r w:rsidRPr="00DA7028">
        <w:rPr>
          <w:rFonts w:ascii="Comic Sans MS" w:eastAsia="Times New Roman" w:hAnsi="Comic Sans MS" w:cs="Arial"/>
          <w:b/>
          <w:sz w:val="24"/>
          <w:szCs w:val="24"/>
          <w:lang w:val="en" w:eastAsia="en-GB"/>
        </w:rPr>
        <w:br w:type="page"/>
      </w:r>
    </w:p>
    <w:p w14:paraId="22098CFD" w14:textId="77777777" w:rsidR="00DA7028" w:rsidRPr="00DA7028" w:rsidRDefault="00DA7028" w:rsidP="00DA7028">
      <w:pPr>
        <w:pStyle w:val="Heading1"/>
        <w:numPr>
          <w:ilvl w:val="0"/>
          <w:numId w:val="8"/>
        </w:numPr>
        <w:spacing w:before="0" w:line="240" w:lineRule="auto"/>
        <w:ind w:left="851" w:right="261" w:hanging="851"/>
        <w:jc w:val="both"/>
        <w:rPr>
          <w:rFonts w:ascii="Comic Sans MS" w:eastAsia="Times New Roman" w:hAnsi="Comic Sans MS" w:cs="Arial"/>
          <w:b/>
          <w:color w:val="auto"/>
          <w:sz w:val="24"/>
          <w:szCs w:val="24"/>
          <w:lang w:val="en" w:eastAsia="en-GB"/>
        </w:rPr>
      </w:pPr>
      <w:r w:rsidRPr="00DA7028">
        <w:rPr>
          <w:rFonts w:ascii="Comic Sans MS" w:eastAsia="Times New Roman" w:hAnsi="Comic Sans MS" w:cs="Arial"/>
          <w:b/>
          <w:color w:val="auto"/>
          <w:sz w:val="24"/>
          <w:szCs w:val="24"/>
          <w:lang w:val="en" w:eastAsia="en-GB"/>
        </w:rPr>
        <w:lastRenderedPageBreak/>
        <w:t xml:space="preserve">RECORD KEEPING </w:t>
      </w:r>
    </w:p>
    <w:p w14:paraId="63729927" w14:textId="77777777" w:rsidR="00DA7028" w:rsidRPr="00DA7028" w:rsidRDefault="00DA7028" w:rsidP="00DA7028">
      <w:pPr>
        <w:spacing w:after="0" w:line="240" w:lineRule="auto"/>
        <w:ind w:right="261"/>
        <w:jc w:val="both"/>
        <w:rPr>
          <w:rFonts w:ascii="Comic Sans MS" w:eastAsia="Times New Roman" w:hAnsi="Comic Sans MS" w:cs="Arial"/>
          <w:b/>
          <w:bCs/>
          <w:sz w:val="24"/>
          <w:szCs w:val="24"/>
          <w:lang w:val="en" w:eastAsia="en-GB"/>
        </w:rPr>
      </w:pPr>
    </w:p>
    <w:p w14:paraId="3E6A65CE" w14:textId="77777777" w:rsidR="00DA7028" w:rsidRPr="00DA7028" w:rsidRDefault="00DA7028" w:rsidP="00DA7028">
      <w:pPr>
        <w:pStyle w:val="ListParagraph"/>
        <w:numPr>
          <w:ilvl w:val="0"/>
          <w:numId w:val="23"/>
        </w:numPr>
        <w:spacing w:after="0" w:line="240" w:lineRule="auto"/>
        <w:ind w:left="851" w:right="261" w:hanging="851"/>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 xml:space="preserve">If, after investigation an allegation is found to be malicious, it will be removed from the record of the employee concerned.  For all other allegations, records of investigations and outcomes will be kept securely in accordance with data protection regulations and school procedures.  The records will be kept, including for people who leave the </w:t>
      </w:r>
      <w:proofErr w:type="spellStart"/>
      <w:r w:rsidRPr="00DA7028">
        <w:rPr>
          <w:rFonts w:ascii="Comic Sans MS" w:eastAsia="Times New Roman" w:hAnsi="Comic Sans MS" w:cs="Arial"/>
          <w:bCs/>
          <w:lang w:val="en" w:eastAsia="en-GB"/>
        </w:rPr>
        <w:t>organisation</w:t>
      </w:r>
      <w:proofErr w:type="spellEnd"/>
      <w:r w:rsidRPr="00DA7028">
        <w:rPr>
          <w:rFonts w:ascii="Comic Sans MS" w:eastAsia="Times New Roman" w:hAnsi="Comic Sans MS" w:cs="Arial"/>
          <w:bCs/>
          <w:lang w:val="en" w:eastAsia="en-GB"/>
        </w:rPr>
        <w:t xml:space="preserve"> at least until the person reaches normal retirement age or for 10 years if that is longer, from the date of the allegation.  Details of any allegation made by a pupil will be kept in the confidential section of their record. </w:t>
      </w:r>
    </w:p>
    <w:p w14:paraId="12D05440" w14:textId="77777777" w:rsidR="00DA7028" w:rsidRPr="00DA7028" w:rsidRDefault="00DA7028" w:rsidP="00DA7028">
      <w:pPr>
        <w:pStyle w:val="ListParagraph"/>
        <w:spacing w:after="0" w:line="240" w:lineRule="auto"/>
        <w:ind w:left="851" w:right="261"/>
        <w:jc w:val="both"/>
        <w:rPr>
          <w:rFonts w:ascii="Comic Sans MS" w:eastAsia="Times New Roman" w:hAnsi="Comic Sans MS" w:cs="Arial"/>
          <w:bCs/>
          <w:lang w:val="en" w:eastAsia="en-GB"/>
        </w:rPr>
      </w:pPr>
    </w:p>
    <w:p w14:paraId="5D3CC881" w14:textId="77777777" w:rsidR="00DA7028" w:rsidRPr="00DA7028" w:rsidRDefault="00DA7028" w:rsidP="00DA7028">
      <w:pPr>
        <w:pStyle w:val="Heading1"/>
        <w:numPr>
          <w:ilvl w:val="0"/>
          <w:numId w:val="8"/>
        </w:numPr>
        <w:spacing w:before="0" w:line="240" w:lineRule="auto"/>
        <w:ind w:left="851" w:right="260" w:hanging="851"/>
        <w:jc w:val="both"/>
        <w:rPr>
          <w:rFonts w:ascii="Comic Sans MS" w:eastAsia="Times New Roman" w:hAnsi="Comic Sans MS" w:cs="Arial"/>
          <w:b/>
          <w:color w:val="auto"/>
          <w:sz w:val="24"/>
          <w:szCs w:val="24"/>
          <w:lang w:val="en" w:eastAsia="en-GB"/>
        </w:rPr>
      </w:pPr>
      <w:r w:rsidRPr="00DA7028">
        <w:rPr>
          <w:rFonts w:ascii="Comic Sans MS" w:eastAsia="Times New Roman" w:hAnsi="Comic Sans MS" w:cs="Arial"/>
          <w:b/>
          <w:color w:val="auto"/>
          <w:sz w:val="24"/>
          <w:szCs w:val="24"/>
          <w:lang w:val="en" w:eastAsia="en-GB"/>
        </w:rPr>
        <w:t xml:space="preserve">REFERENCES </w:t>
      </w:r>
    </w:p>
    <w:p w14:paraId="7FE4F1F9" w14:textId="77777777" w:rsidR="00DA7028" w:rsidRPr="00DA7028" w:rsidRDefault="00DA7028" w:rsidP="00DA7028">
      <w:pPr>
        <w:spacing w:after="0" w:line="240" w:lineRule="auto"/>
        <w:ind w:right="260"/>
        <w:jc w:val="both"/>
        <w:rPr>
          <w:rFonts w:ascii="Comic Sans MS" w:eastAsia="Times New Roman" w:hAnsi="Comic Sans MS" w:cs="Arial"/>
          <w:b/>
          <w:bCs/>
          <w:lang w:val="en" w:eastAsia="en-GB"/>
        </w:rPr>
      </w:pPr>
    </w:p>
    <w:p w14:paraId="0D23D9FE" w14:textId="77777777" w:rsidR="00DA7028" w:rsidRPr="00DA7028" w:rsidRDefault="00DA7028" w:rsidP="00DA7028">
      <w:pPr>
        <w:pStyle w:val="ListParagraph"/>
        <w:numPr>
          <w:ilvl w:val="0"/>
          <w:numId w:val="24"/>
        </w:numPr>
        <w:spacing w:after="0" w:line="240" w:lineRule="auto"/>
        <w:ind w:left="851" w:right="260" w:hanging="851"/>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Cases in which an allegation was proven to be unfounded or malicious should not be included in employer references.  A history of repeated concerns or allegations which have all been found to be unfounded or malicious etc. should also not be included in any reference. The Headteacher may seek HR advice prior to the completion of any employment reference.</w:t>
      </w:r>
    </w:p>
    <w:p w14:paraId="336E948E" w14:textId="77777777" w:rsidR="00DA7028" w:rsidRPr="00DA7028" w:rsidRDefault="00DA7028" w:rsidP="00DA7028">
      <w:pPr>
        <w:pStyle w:val="ListParagraph"/>
        <w:spacing w:after="0" w:line="240" w:lineRule="auto"/>
        <w:ind w:left="851" w:right="260"/>
        <w:jc w:val="both"/>
        <w:rPr>
          <w:rFonts w:ascii="Comic Sans MS" w:eastAsia="Times New Roman" w:hAnsi="Comic Sans MS" w:cs="Arial"/>
          <w:bCs/>
          <w:lang w:val="en" w:eastAsia="en-GB"/>
        </w:rPr>
      </w:pPr>
    </w:p>
    <w:p w14:paraId="3445D6AA" w14:textId="77777777" w:rsidR="00DA7028" w:rsidRPr="00DA7028" w:rsidRDefault="00DA7028" w:rsidP="00DA7028">
      <w:pPr>
        <w:pStyle w:val="Heading1"/>
        <w:numPr>
          <w:ilvl w:val="0"/>
          <w:numId w:val="8"/>
        </w:numPr>
        <w:spacing w:before="0" w:line="240" w:lineRule="auto"/>
        <w:ind w:left="851" w:right="260" w:hanging="851"/>
        <w:jc w:val="both"/>
        <w:rPr>
          <w:rFonts w:ascii="Comic Sans MS" w:eastAsia="Times New Roman" w:hAnsi="Comic Sans MS" w:cs="Arial"/>
          <w:b/>
          <w:color w:val="auto"/>
          <w:sz w:val="24"/>
          <w:szCs w:val="24"/>
          <w:lang w:val="en" w:eastAsia="en-GB"/>
        </w:rPr>
      </w:pPr>
      <w:r w:rsidRPr="00DA7028">
        <w:rPr>
          <w:rFonts w:ascii="Comic Sans MS" w:eastAsia="Times New Roman" w:hAnsi="Comic Sans MS" w:cs="Arial"/>
          <w:b/>
          <w:color w:val="auto"/>
          <w:sz w:val="24"/>
          <w:szCs w:val="24"/>
          <w:lang w:val="en" w:eastAsia="en-GB"/>
        </w:rPr>
        <w:t xml:space="preserve">ACTION FOLLOWING A CRIMINAL INVESTIGATION OR PROSECUTION </w:t>
      </w:r>
    </w:p>
    <w:p w14:paraId="764911BE" w14:textId="77777777" w:rsidR="00DA7028" w:rsidRPr="00DA7028" w:rsidRDefault="00DA7028" w:rsidP="00DA7028">
      <w:pPr>
        <w:spacing w:after="0" w:line="240" w:lineRule="auto"/>
        <w:ind w:left="720" w:right="260" w:hanging="720"/>
        <w:jc w:val="both"/>
        <w:rPr>
          <w:rFonts w:ascii="Comic Sans MS" w:eastAsia="Times New Roman" w:hAnsi="Comic Sans MS" w:cs="Arial"/>
          <w:b/>
          <w:bCs/>
          <w:lang w:val="en" w:eastAsia="en-GB"/>
        </w:rPr>
      </w:pPr>
    </w:p>
    <w:p w14:paraId="6C3AABFE" w14:textId="77777777" w:rsidR="00DA7028" w:rsidRPr="00DA7028" w:rsidRDefault="00DA7028" w:rsidP="00DA7028">
      <w:pPr>
        <w:pStyle w:val="ListParagraph"/>
        <w:numPr>
          <w:ilvl w:val="0"/>
          <w:numId w:val="25"/>
        </w:numPr>
        <w:spacing w:after="0" w:line="240" w:lineRule="auto"/>
        <w:ind w:left="851" w:right="260" w:hanging="851"/>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 xml:space="preserve">The police or the Crown Prosecution Service (CPS) should inform the school and DO immediately when a criminal investigation and any subsequent trial is complete, or if it is decided to close an investigation without charge, or not to prosecute after the person has been charged. </w:t>
      </w:r>
    </w:p>
    <w:p w14:paraId="21E526C9" w14:textId="77777777" w:rsidR="00DA7028" w:rsidRPr="00DA7028" w:rsidRDefault="00DA7028" w:rsidP="00DA7028">
      <w:pPr>
        <w:pStyle w:val="ListParagraph"/>
        <w:spacing w:after="0" w:line="240" w:lineRule="auto"/>
        <w:ind w:left="851" w:right="260"/>
        <w:jc w:val="both"/>
        <w:rPr>
          <w:rFonts w:ascii="Comic Sans MS" w:eastAsia="Times New Roman" w:hAnsi="Comic Sans MS" w:cs="Arial"/>
          <w:bCs/>
          <w:lang w:val="en" w:eastAsia="en-GB"/>
        </w:rPr>
      </w:pPr>
    </w:p>
    <w:p w14:paraId="6F0DBC11" w14:textId="77777777" w:rsidR="00DA7028" w:rsidRPr="00DA7028" w:rsidRDefault="00DA7028" w:rsidP="00DA7028">
      <w:pPr>
        <w:pStyle w:val="ListParagraph"/>
        <w:numPr>
          <w:ilvl w:val="0"/>
          <w:numId w:val="25"/>
        </w:numPr>
        <w:spacing w:after="0" w:line="240" w:lineRule="auto"/>
        <w:ind w:left="851" w:right="260" w:hanging="851"/>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 xml:space="preserve">In those circumstances the DO should discuss with the Headteacher whether any further action, including disciplinary action, is appropriate and if so how to proceed.  The school will also seek advice from their HR provider in these circumstances. </w:t>
      </w:r>
    </w:p>
    <w:p w14:paraId="7CF4CA37" w14:textId="77777777" w:rsidR="00DA7028" w:rsidRPr="00DA7028" w:rsidRDefault="00DA7028" w:rsidP="00DA7028">
      <w:pPr>
        <w:pStyle w:val="ListParagraph"/>
        <w:spacing w:after="0" w:line="240" w:lineRule="auto"/>
        <w:ind w:left="851" w:right="260"/>
        <w:jc w:val="both"/>
        <w:rPr>
          <w:rFonts w:ascii="Comic Sans MS" w:eastAsia="Times New Roman" w:hAnsi="Comic Sans MS" w:cs="Arial"/>
          <w:bCs/>
          <w:lang w:val="en" w:eastAsia="en-GB"/>
        </w:rPr>
      </w:pPr>
    </w:p>
    <w:p w14:paraId="55FE8B80" w14:textId="77777777" w:rsidR="00DA7028" w:rsidRPr="00DA7028" w:rsidRDefault="00DA7028" w:rsidP="00DA7028">
      <w:pPr>
        <w:pStyle w:val="Heading1"/>
        <w:numPr>
          <w:ilvl w:val="0"/>
          <w:numId w:val="8"/>
        </w:numPr>
        <w:spacing w:before="0" w:line="240" w:lineRule="auto"/>
        <w:ind w:left="851" w:right="260" w:hanging="851"/>
        <w:jc w:val="both"/>
        <w:rPr>
          <w:rFonts w:ascii="Comic Sans MS" w:eastAsia="Times New Roman" w:hAnsi="Comic Sans MS" w:cs="Arial"/>
          <w:b/>
          <w:color w:val="auto"/>
          <w:sz w:val="24"/>
          <w:szCs w:val="24"/>
          <w:lang w:val="en" w:eastAsia="en-GB"/>
        </w:rPr>
      </w:pPr>
      <w:r w:rsidRPr="00DA7028">
        <w:rPr>
          <w:rFonts w:ascii="Comic Sans MS" w:eastAsia="Times New Roman" w:hAnsi="Comic Sans MS" w:cs="Arial"/>
          <w:b/>
          <w:color w:val="auto"/>
          <w:sz w:val="24"/>
          <w:szCs w:val="24"/>
          <w:lang w:val="en" w:eastAsia="en-GB"/>
        </w:rPr>
        <w:t xml:space="preserve">ACTION ON CONCLUSION OF A CASE </w:t>
      </w:r>
    </w:p>
    <w:p w14:paraId="213AA084" w14:textId="77777777" w:rsidR="00DA7028" w:rsidRPr="00DA7028" w:rsidRDefault="00DA7028" w:rsidP="00DA7028">
      <w:pPr>
        <w:autoSpaceDE w:val="0"/>
        <w:autoSpaceDN w:val="0"/>
        <w:adjustRightInd w:val="0"/>
        <w:spacing w:after="0" w:line="240" w:lineRule="auto"/>
        <w:ind w:left="709" w:right="260" w:hanging="709"/>
        <w:jc w:val="both"/>
        <w:rPr>
          <w:rFonts w:ascii="Comic Sans MS" w:eastAsia="Times New Roman" w:hAnsi="Comic Sans MS" w:cs="Arial"/>
          <w:sz w:val="21"/>
          <w:szCs w:val="21"/>
          <w:lang w:eastAsia="en-GB"/>
        </w:rPr>
      </w:pPr>
    </w:p>
    <w:p w14:paraId="612CBAD2" w14:textId="77777777" w:rsidR="00DA7028" w:rsidRPr="00DA7028" w:rsidRDefault="00DA7028" w:rsidP="00DA7028">
      <w:pPr>
        <w:pStyle w:val="ListParagraph"/>
        <w:numPr>
          <w:ilvl w:val="0"/>
          <w:numId w:val="26"/>
        </w:numPr>
        <w:autoSpaceDE w:val="0"/>
        <w:autoSpaceDN w:val="0"/>
        <w:adjustRightInd w:val="0"/>
        <w:spacing w:after="0" w:line="240" w:lineRule="auto"/>
        <w:ind w:left="851" w:right="260" w:hanging="851"/>
        <w:jc w:val="both"/>
        <w:rPr>
          <w:rFonts w:ascii="Comic Sans MS" w:eastAsia="Times New Roman" w:hAnsi="Comic Sans MS" w:cs="Arial"/>
          <w:lang w:eastAsia="en-GB"/>
        </w:rPr>
      </w:pPr>
      <w:r w:rsidRPr="00DA7028">
        <w:rPr>
          <w:rFonts w:ascii="Comic Sans MS" w:eastAsia="Times New Roman" w:hAnsi="Comic Sans MS" w:cs="Arial"/>
          <w:lang w:eastAsia="en-GB"/>
        </w:rPr>
        <w:t xml:space="preserve">Where an allegation(s) against an employee is/are substantiated it may be necessary to make a referral to the appropriate Statutory Regulatory Authority. </w:t>
      </w:r>
    </w:p>
    <w:p w14:paraId="0C080673" w14:textId="77777777" w:rsidR="00DA7028" w:rsidRPr="00DA7028" w:rsidRDefault="00DA7028" w:rsidP="00DA7028">
      <w:pPr>
        <w:pStyle w:val="ListParagraph"/>
        <w:autoSpaceDE w:val="0"/>
        <w:autoSpaceDN w:val="0"/>
        <w:adjustRightInd w:val="0"/>
        <w:spacing w:after="0" w:line="240" w:lineRule="auto"/>
        <w:ind w:left="851" w:right="260"/>
        <w:jc w:val="both"/>
        <w:rPr>
          <w:rFonts w:ascii="Comic Sans MS" w:eastAsia="Times New Roman" w:hAnsi="Comic Sans MS" w:cs="Arial"/>
          <w:lang w:eastAsia="en-GB"/>
        </w:rPr>
      </w:pPr>
    </w:p>
    <w:p w14:paraId="2AEC1C6E" w14:textId="77777777" w:rsidR="00DA7028" w:rsidRPr="00DA7028" w:rsidRDefault="00DA7028" w:rsidP="00DA7028">
      <w:pPr>
        <w:pStyle w:val="ListParagraph"/>
        <w:numPr>
          <w:ilvl w:val="0"/>
          <w:numId w:val="26"/>
        </w:numPr>
        <w:autoSpaceDE w:val="0"/>
        <w:autoSpaceDN w:val="0"/>
        <w:adjustRightInd w:val="0"/>
        <w:spacing w:after="0" w:line="240" w:lineRule="auto"/>
        <w:ind w:left="851" w:right="260" w:hanging="851"/>
        <w:jc w:val="both"/>
        <w:rPr>
          <w:rFonts w:ascii="Comic Sans MS" w:eastAsia="Times New Roman" w:hAnsi="Comic Sans MS" w:cs="Arial"/>
          <w:lang w:eastAsia="en-GB"/>
        </w:rPr>
      </w:pPr>
      <w:r w:rsidRPr="00DA7028">
        <w:rPr>
          <w:rFonts w:ascii="Comic Sans MS" w:eastAsia="Times New Roman" w:hAnsi="Comic Sans MS" w:cs="Arial"/>
          <w:lang w:eastAsia="en-GB"/>
        </w:rPr>
        <w:t>Schools are legally required to refer cases to the Disclosure and Barring Service (DBS) in cases where an employee has been dismissed on the grounds of misconduct which has harmed, or placed at risk of harm, a child or a vulnerable adult.</w:t>
      </w:r>
    </w:p>
    <w:p w14:paraId="3F0B79B5" w14:textId="77777777" w:rsidR="00DA7028" w:rsidRPr="00DA7028" w:rsidRDefault="00DA7028" w:rsidP="00DA7028">
      <w:pPr>
        <w:pStyle w:val="ListParagraph"/>
        <w:autoSpaceDE w:val="0"/>
        <w:autoSpaceDN w:val="0"/>
        <w:adjustRightInd w:val="0"/>
        <w:spacing w:after="0" w:line="240" w:lineRule="auto"/>
        <w:ind w:left="851" w:right="260"/>
        <w:jc w:val="both"/>
        <w:rPr>
          <w:rFonts w:ascii="Comic Sans MS" w:eastAsia="Times New Roman" w:hAnsi="Comic Sans MS" w:cs="Arial"/>
          <w:lang w:eastAsia="en-GB"/>
        </w:rPr>
      </w:pPr>
    </w:p>
    <w:p w14:paraId="3648F51D" w14:textId="77777777" w:rsidR="00DA7028" w:rsidRPr="00DA7028" w:rsidRDefault="00DA7028" w:rsidP="00DA7028">
      <w:pPr>
        <w:pStyle w:val="ListParagraph"/>
        <w:numPr>
          <w:ilvl w:val="0"/>
          <w:numId w:val="26"/>
        </w:numPr>
        <w:autoSpaceDE w:val="0"/>
        <w:autoSpaceDN w:val="0"/>
        <w:adjustRightInd w:val="0"/>
        <w:spacing w:after="0" w:line="240" w:lineRule="auto"/>
        <w:ind w:left="851" w:right="260" w:hanging="851"/>
        <w:jc w:val="both"/>
        <w:rPr>
          <w:rFonts w:ascii="Comic Sans MS" w:eastAsia="Times New Roman" w:hAnsi="Comic Sans MS" w:cs="Arial"/>
          <w:lang w:eastAsia="en-GB"/>
        </w:rPr>
      </w:pPr>
      <w:r w:rsidRPr="00DA7028">
        <w:rPr>
          <w:rFonts w:ascii="Comic Sans MS" w:eastAsia="Times New Roman" w:hAnsi="Comic Sans MS" w:cs="Arial"/>
          <w:lang w:eastAsia="en-GB"/>
        </w:rPr>
        <w:t xml:space="preserve">Where an employee is dismissed in the above circumstances </w:t>
      </w:r>
      <w:r w:rsidRPr="00DA7028">
        <w:rPr>
          <w:rFonts w:ascii="Comic Sans MS" w:eastAsia="Times New Roman" w:hAnsi="Comic Sans MS" w:cs="Arial"/>
          <w:b/>
          <w:lang w:eastAsia="en-GB"/>
        </w:rPr>
        <w:t>or</w:t>
      </w:r>
      <w:r w:rsidRPr="00DA7028">
        <w:rPr>
          <w:rFonts w:ascii="Comic Sans MS" w:eastAsia="Times New Roman" w:hAnsi="Comic Sans MS" w:cs="Arial"/>
          <w:lang w:eastAsia="en-GB"/>
        </w:rPr>
        <w:t xml:space="preserve"> would have been dismissed had he/she not resigned, retired, been made redundant or transferred to a post not involving a regulated activity, and where the circumstances of the case meet the relevant thresholds, the details of the case </w:t>
      </w:r>
      <w:r w:rsidRPr="00DA7028">
        <w:rPr>
          <w:rFonts w:ascii="Comic Sans MS" w:eastAsia="Times New Roman" w:hAnsi="Comic Sans MS" w:cs="Arial"/>
          <w:b/>
          <w:lang w:eastAsia="en-GB"/>
        </w:rPr>
        <w:t>must</w:t>
      </w:r>
      <w:r w:rsidRPr="00DA7028">
        <w:rPr>
          <w:rFonts w:ascii="Comic Sans MS" w:eastAsia="Times New Roman" w:hAnsi="Comic Sans MS" w:cs="Arial"/>
          <w:lang w:eastAsia="en-GB"/>
        </w:rPr>
        <w:t xml:space="preserve"> be referred to the DBS.</w:t>
      </w:r>
    </w:p>
    <w:p w14:paraId="27F023A4" w14:textId="77777777" w:rsidR="00DA7028" w:rsidRPr="00DA7028" w:rsidRDefault="00DA7028" w:rsidP="00DA7028">
      <w:pPr>
        <w:pStyle w:val="ListParagraph"/>
        <w:autoSpaceDE w:val="0"/>
        <w:autoSpaceDN w:val="0"/>
        <w:adjustRightInd w:val="0"/>
        <w:spacing w:after="0" w:line="240" w:lineRule="auto"/>
        <w:ind w:left="851" w:right="260"/>
        <w:jc w:val="both"/>
        <w:rPr>
          <w:rFonts w:ascii="Comic Sans MS" w:eastAsia="Times New Roman" w:hAnsi="Comic Sans MS" w:cs="Arial"/>
          <w:lang w:eastAsia="en-GB"/>
        </w:rPr>
      </w:pPr>
    </w:p>
    <w:p w14:paraId="429416B5" w14:textId="77777777" w:rsidR="00DA7028" w:rsidRPr="00DA7028" w:rsidRDefault="00DA7028" w:rsidP="00DA7028">
      <w:pPr>
        <w:pStyle w:val="ListParagraph"/>
        <w:numPr>
          <w:ilvl w:val="0"/>
          <w:numId w:val="26"/>
        </w:numPr>
        <w:autoSpaceDE w:val="0"/>
        <w:autoSpaceDN w:val="0"/>
        <w:adjustRightInd w:val="0"/>
        <w:spacing w:after="0" w:line="240" w:lineRule="auto"/>
        <w:ind w:left="851" w:right="260" w:hanging="851"/>
        <w:jc w:val="both"/>
        <w:rPr>
          <w:rFonts w:ascii="Comic Sans MS" w:eastAsia="Times New Roman" w:hAnsi="Comic Sans MS" w:cs="Arial"/>
          <w:lang w:eastAsia="en-GB"/>
        </w:rPr>
      </w:pPr>
      <w:r w:rsidRPr="00DA7028">
        <w:rPr>
          <w:rFonts w:ascii="Comic Sans MS" w:eastAsia="Times New Roman" w:hAnsi="Comic Sans MS" w:cs="Arial"/>
          <w:b/>
          <w:lang w:eastAsia="en-GB"/>
        </w:rPr>
        <w:t>Teachers</w:t>
      </w:r>
      <w:r w:rsidRPr="00DA7028">
        <w:rPr>
          <w:rFonts w:ascii="Comic Sans MS" w:eastAsia="Times New Roman" w:hAnsi="Comic Sans MS" w:cs="Arial"/>
          <w:lang w:eastAsia="en-GB"/>
        </w:rPr>
        <w:t xml:space="preserve"> who are dismissed on the grounds of misconduct relating to:- </w:t>
      </w:r>
    </w:p>
    <w:p w14:paraId="4637E636" w14:textId="77777777" w:rsidR="00DA7028" w:rsidRPr="00DA7028" w:rsidRDefault="00DA7028" w:rsidP="00DA7028">
      <w:pPr>
        <w:autoSpaceDE w:val="0"/>
        <w:autoSpaceDN w:val="0"/>
        <w:adjustRightInd w:val="0"/>
        <w:spacing w:after="0" w:line="240" w:lineRule="auto"/>
        <w:ind w:right="260"/>
        <w:jc w:val="both"/>
        <w:rPr>
          <w:rFonts w:ascii="Comic Sans MS" w:eastAsia="Times New Roman" w:hAnsi="Comic Sans MS" w:cs="Arial"/>
          <w:lang w:eastAsia="en-GB"/>
        </w:rPr>
      </w:pPr>
    </w:p>
    <w:p w14:paraId="698771E4" w14:textId="77777777" w:rsidR="00DA7028" w:rsidRPr="00DA7028" w:rsidRDefault="00DA7028" w:rsidP="00DA7028">
      <w:pPr>
        <w:numPr>
          <w:ilvl w:val="0"/>
          <w:numId w:val="6"/>
        </w:numPr>
        <w:autoSpaceDE w:val="0"/>
        <w:autoSpaceDN w:val="0"/>
        <w:adjustRightInd w:val="0"/>
        <w:spacing w:after="0" w:line="240" w:lineRule="auto"/>
        <w:ind w:left="1418" w:right="260" w:hanging="567"/>
        <w:jc w:val="both"/>
        <w:rPr>
          <w:rFonts w:ascii="Comic Sans MS" w:eastAsia="Times New Roman" w:hAnsi="Comic Sans MS" w:cs="Arial"/>
          <w:lang w:eastAsia="en-GB"/>
        </w:rPr>
      </w:pPr>
      <w:r w:rsidRPr="00DA7028">
        <w:rPr>
          <w:rFonts w:ascii="Comic Sans MS" w:eastAsia="Times New Roman" w:hAnsi="Comic Sans MS" w:cs="Arial"/>
          <w:lang w:eastAsia="en-GB"/>
        </w:rPr>
        <w:t>unacceptable professional conduct;</w:t>
      </w:r>
    </w:p>
    <w:p w14:paraId="0C293496" w14:textId="77777777" w:rsidR="00DA7028" w:rsidRPr="00DA7028" w:rsidRDefault="00DA7028" w:rsidP="00DA7028">
      <w:pPr>
        <w:autoSpaceDE w:val="0"/>
        <w:autoSpaceDN w:val="0"/>
        <w:adjustRightInd w:val="0"/>
        <w:spacing w:after="0" w:line="240" w:lineRule="auto"/>
        <w:ind w:left="1418" w:right="260"/>
        <w:jc w:val="both"/>
        <w:rPr>
          <w:rFonts w:ascii="Comic Sans MS" w:eastAsia="Times New Roman" w:hAnsi="Comic Sans MS" w:cs="Arial"/>
          <w:lang w:eastAsia="en-GB"/>
        </w:rPr>
      </w:pPr>
    </w:p>
    <w:p w14:paraId="23D32287" w14:textId="77777777" w:rsidR="00DA7028" w:rsidRPr="00DA7028" w:rsidRDefault="00DA7028" w:rsidP="00DA7028">
      <w:pPr>
        <w:numPr>
          <w:ilvl w:val="0"/>
          <w:numId w:val="6"/>
        </w:numPr>
        <w:autoSpaceDE w:val="0"/>
        <w:autoSpaceDN w:val="0"/>
        <w:adjustRightInd w:val="0"/>
        <w:spacing w:after="0" w:line="240" w:lineRule="auto"/>
        <w:ind w:left="1418" w:right="260" w:hanging="567"/>
        <w:jc w:val="both"/>
        <w:rPr>
          <w:rFonts w:ascii="Comic Sans MS" w:eastAsia="Times New Roman" w:hAnsi="Comic Sans MS" w:cs="Arial"/>
          <w:lang w:eastAsia="en-GB"/>
        </w:rPr>
      </w:pPr>
      <w:r w:rsidRPr="00DA7028">
        <w:rPr>
          <w:rFonts w:ascii="Comic Sans MS" w:eastAsia="Times New Roman" w:hAnsi="Comic Sans MS" w:cs="Arial"/>
          <w:lang w:eastAsia="en-GB"/>
        </w:rPr>
        <w:t>conduct that may bring the profession into disrepute; or</w:t>
      </w:r>
    </w:p>
    <w:p w14:paraId="75E06C2E" w14:textId="77777777" w:rsidR="00DA7028" w:rsidRPr="00DA7028" w:rsidRDefault="00DA7028" w:rsidP="00DA7028">
      <w:pPr>
        <w:autoSpaceDE w:val="0"/>
        <w:autoSpaceDN w:val="0"/>
        <w:adjustRightInd w:val="0"/>
        <w:spacing w:after="0" w:line="240" w:lineRule="auto"/>
        <w:ind w:left="1418" w:right="260"/>
        <w:jc w:val="both"/>
        <w:rPr>
          <w:rFonts w:ascii="Comic Sans MS" w:eastAsia="Times New Roman" w:hAnsi="Comic Sans MS" w:cs="Arial"/>
          <w:lang w:eastAsia="en-GB"/>
        </w:rPr>
      </w:pPr>
    </w:p>
    <w:p w14:paraId="3DA32A6E" w14:textId="77777777" w:rsidR="00DA7028" w:rsidRPr="00DA7028" w:rsidRDefault="00DA7028" w:rsidP="00DA7028">
      <w:pPr>
        <w:numPr>
          <w:ilvl w:val="0"/>
          <w:numId w:val="6"/>
        </w:numPr>
        <w:autoSpaceDE w:val="0"/>
        <w:autoSpaceDN w:val="0"/>
        <w:adjustRightInd w:val="0"/>
        <w:spacing w:after="0" w:line="240" w:lineRule="auto"/>
        <w:ind w:left="1418" w:right="260" w:hanging="567"/>
        <w:jc w:val="both"/>
        <w:rPr>
          <w:rFonts w:ascii="Comic Sans MS" w:eastAsia="Times New Roman" w:hAnsi="Comic Sans MS" w:cs="Arial"/>
          <w:lang w:eastAsia="en-GB"/>
        </w:rPr>
      </w:pPr>
      <w:r w:rsidRPr="00DA7028">
        <w:rPr>
          <w:rFonts w:ascii="Comic Sans MS" w:eastAsia="Times New Roman" w:hAnsi="Comic Sans MS" w:cs="Arial"/>
          <w:lang w:eastAsia="en-GB"/>
        </w:rPr>
        <w:t>a conviction, at any time, of a relevant criminal offence;</w:t>
      </w:r>
    </w:p>
    <w:p w14:paraId="379F9268" w14:textId="77777777" w:rsidR="00DA7028" w:rsidRPr="00DA7028" w:rsidRDefault="00DA7028" w:rsidP="00DA7028">
      <w:pPr>
        <w:autoSpaceDE w:val="0"/>
        <w:autoSpaceDN w:val="0"/>
        <w:adjustRightInd w:val="0"/>
        <w:spacing w:after="0" w:line="240" w:lineRule="auto"/>
        <w:ind w:left="720" w:right="260"/>
        <w:jc w:val="both"/>
        <w:rPr>
          <w:rFonts w:ascii="Comic Sans MS" w:eastAsia="Times New Roman" w:hAnsi="Comic Sans MS" w:cs="Arial"/>
          <w:lang w:eastAsia="en-GB"/>
        </w:rPr>
      </w:pPr>
    </w:p>
    <w:p w14:paraId="7FC06E74" w14:textId="77777777" w:rsidR="00DA7028" w:rsidRPr="00DA7028" w:rsidRDefault="00DA7028" w:rsidP="00DA7028">
      <w:pPr>
        <w:spacing w:after="0" w:line="240" w:lineRule="auto"/>
        <w:ind w:left="851" w:right="260"/>
        <w:jc w:val="both"/>
        <w:rPr>
          <w:rFonts w:ascii="Comic Sans MS" w:eastAsia="Times New Roman" w:hAnsi="Comic Sans MS" w:cs="Arial"/>
          <w:lang w:eastAsia="en-GB"/>
        </w:rPr>
      </w:pPr>
      <w:r w:rsidRPr="00DA7028">
        <w:rPr>
          <w:rFonts w:ascii="Comic Sans MS" w:eastAsia="Times New Roman" w:hAnsi="Comic Sans MS" w:cs="Arial"/>
          <w:b/>
          <w:lang w:eastAsia="en-GB"/>
        </w:rPr>
        <w:t>must</w:t>
      </w:r>
      <w:r w:rsidRPr="00DA7028">
        <w:rPr>
          <w:rFonts w:ascii="Comic Sans MS" w:eastAsia="Times New Roman" w:hAnsi="Comic Sans MS" w:cs="Arial"/>
          <w:lang w:eastAsia="en-GB"/>
        </w:rPr>
        <w:t xml:space="preserve"> be referred to the Teaching Regulation Agency (TRA) which will consider whether a prohibition order is appropriate. Referral </w:t>
      </w:r>
      <w:r w:rsidRPr="00DA7028">
        <w:rPr>
          <w:rFonts w:ascii="Comic Sans MS" w:eastAsia="Times New Roman" w:hAnsi="Comic Sans MS" w:cs="Arial"/>
          <w:b/>
          <w:lang w:eastAsia="en-GB"/>
        </w:rPr>
        <w:t>also</w:t>
      </w:r>
      <w:r w:rsidRPr="00DA7028">
        <w:rPr>
          <w:rFonts w:ascii="Comic Sans MS" w:eastAsia="Times New Roman" w:hAnsi="Comic Sans MS" w:cs="Arial"/>
          <w:lang w:eastAsia="en-GB"/>
        </w:rPr>
        <w:t xml:space="preserve"> applies where a teacher would have been dismissed (on the basis of evidence gathered in the investigation) </w:t>
      </w:r>
      <w:r w:rsidRPr="00DA7028">
        <w:rPr>
          <w:rFonts w:ascii="Comic Sans MS" w:eastAsia="Times New Roman" w:hAnsi="Comic Sans MS" w:cs="Arial"/>
          <w:b/>
          <w:lang w:eastAsia="en-GB"/>
        </w:rPr>
        <w:t>had they not</w:t>
      </w:r>
      <w:r w:rsidRPr="00DA7028">
        <w:rPr>
          <w:rFonts w:ascii="Comic Sans MS" w:eastAsia="Times New Roman" w:hAnsi="Comic Sans MS" w:cs="Arial"/>
          <w:lang w:eastAsia="en-GB"/>
        </w:rPr>
        <w:t xml:space="preserve"> resigned, retired, or otherwise left their post. </w:t>
      </w:r>
    </w:p>
    <w:p w14:paraId="145A4DB5" w14:textId="77777777" w:rsidR="00DA7028" w:rsidRPr="00DA7028" w:rsidRDefault="00DA7028" w:rsidP="00DA7028">
      <w:pPr>
        <w:spacing w:after="0" w:line="240" w:lineRule="auto"/>
        <w:ind w:right="260"/>
        <w:jc w:val="both"/>
        <w:rPr>
          <w:rFonts w:ascii="Comic Sans MS" w:eastAsia="Times New Roman" w:hAnsi="Comic Sans MS" w:cs="Arial"/>
          <w:lang w:eastAsia="en-GB"/>
        </w:rPr>
      </w:pPr>
    </w:p>
    <w:p w14:paraId="5B6FA26A" w14:textId="6623C241" w:rsidR="00DA7028" w:rsidRPr="00DA7028" w:rsidRDefault="00DA7028" w:rsidP="00DA7028">
      <w:pPr>
        <w:pStyle w:val="ListParagraph"/>
        <w:numPr>
          <w:ilvl w:val="0"/>
          <w:numId w:val="26"/>
        </w:numPr>
        <w:spacing w:after="0" w:line="240" w:lineRule="auto"/>
        <w:ind w:left="851" w:right="260" w:hanging="851"/>
        <w:jc w:val="both"/>
        <w:rPr>
          <w:rFonts w:ascii="Comic Sans MS" w:eastAsia="Times New Roman" w:hAnsi="Comic Sans MS" w:cs="Arial"/>
          <w:lang w:eastAsia="en-GB"/>
        </w:rPr>
      </w:pPr>
      <w:r w:rsidRPr="00DA7028">
        <w:rPr>
          <w:rFonts w:ascii="Comic Sans MS" w:eastAsia="Times New Roman" w:hAnsi="Comic Sans MS" w:cs="Arial"/>
          <w:lang w:eastAsia="en-GB"/>
        </w:rPr>
        <w:t>The school’s HR provider will support the Headteacher (or Chair of Governors in the case of a Head</w:t>
      </w:r>
      <w:r w:rsidR="00E222DD">
        <w:rPr>
          <w:rFonts w:ascii="Comic Sans MS" w:eastAsia="Times New Roman" w:hAnsi="Comic Sans MS" w:cs="Arial"/>
          <w:lang w:eastAsia="en-GB"/>
        </w:rPr>
        <w:t>t</w:t>
      </w:r>
      <w:r w:rsidRPr="00DA7028">
        <w:rPr>
          <w:rFonts w:ascii="Comic Sans MS" w:eastAsia="Times New Roman" w:hAnsi="Comic Sans MS" w:cs="Arial"/>
          <w:lang w:eastAsia="en-GB"/>
        </w:rPr>
        <w:t>eacher) with the above referrals.</w:t>
      </w:r>
      <w:r w:rsidRPr="00DA7028">
        <w:rPr>
          <w:rFonts w:ascii="Comic Sans MS" w:eastAsia="Times New Roman" w:hAnsi="Comic Sans MS" w:cs="Arial"/>
          <w:b/>
          <w:sz w:val="24"/>
          <w:szCs w:val="24"/>
          <w:lang w:eastAsia="en-GB"/>
        </w:rPr>
        <w:br w:type="page"/>
      </w:r>
    </w:p>
    <w:p w14:paraId="64B6B06C" w14:textId="77777777" w:rsidR="00DA7028" w:rsidRPr="00DA7028" w:rsidRDefault="00DA7028" w:rsidP="00DA7028">
      <w:pPr>
        <w:pStyle w:val="Heading1"/>
        <w:numPr>
          <w:ilvl w:val="0"/>
          <w:numId w:val="8"/>
        </w:numPr>
        <w:spacing w:before="0" w:line="240" w:lineRule="auto"/>
        <w:ind w:left="851" w:right="260" w:hanging="851"/>
        <w:jc w:val="both"/>
        <w:rPr>
          <w:rFonts w:ascii="Comic Sans MS" w:eastAsia="Times New Roman" w:hAnsi="Comic Sans MS" w:cs="Arial"/>
          <w:b/>
          <w:color w:val="auto"/>
          <w:sz w:val="24"/>
          <w:szCs w:val="24"/>
          <w:lang w:eastAsia="en-GB"/>
        </w:rPr>
      </w:pPr>
      <w:r w:rsidRPr="00DA7028">
        <w:rPr>
          <w:rFonts w:ascii="Comic Sans MS" w:eastAsia="Times New Roman" w:hAnsi="Comic Sans MS" w:cs="Arial"/>
          <w:b/>
          <w:color w:val="auto"/>
          <w:sz w:val="24"/>
          <w:szCs w:val="24"/>
          <w:lang w:eastAsia="en-GB"/>
        </w:rPr>
        <w:lastRenderedPageBreak/>
        <w:t xml:space="preserve">ACTION IN THE CASE OF A FALSE OR MALICIOUS ALLEGATION </w:t>
      </w:r>
    </w:p>
    <w:p w14:paraId="4F9AF8FF" w14:textId="77777777" w:rsidR="00DA7028" w:rsidRPr="00DA7028" w:rsidRDefault="00DA7028" w:rsidP="00DA7028">
      <w:pPr>
        <w:spacing w:after="0" w:line="240" w:lineRule="auto"/>
        <w:ind w:right="260"/>
        <w:jc w:val="both"/>
        <w:rPr>
          <w:rFonts w:ascii="Comic Sans MS" w:eastAsia="Times New Roman" w:hAnsi="Comic Sans MS" w:cs="Arial"/>
          <w:b/>
          <w:sz w:val="24"/>
          <w:szCs w:val="24"/>
          <w:lang w:eastAsia="en-GB"/>
        </w:rPr>
      </w:pPr>
    </w:p>
    <w:p w14:paraId="074F3FB5" w14:textId="77777777" w:rsidR="00DA7028" w:rsidRPr="00DA7028" w:rsidRDefault="00DA7028" w:rsidP="00DA7028">
      <w:pPr>
        <w:pStyle w:val="ListParagraph"/>
        <w:numPr>
          <w:ilvl w:val="0"/>
          <w:numId w:val="27"/>
        </w:numPr>
        <w:spacing w:after="0" w:line="240" w:lineRule="auto"/>
        <w:ind w:left="851" w:right="260" w:hanging="851"/>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 xml:space="preserve">Where an allegation is made by a child and is proven to be false, the Headteacher and Chair of Governors may refer to Children’s Services to determine whether the child requires support.  The school’s </w:t>
      </w:r>
      <w:proofErr w:type="spellStart"/>
      <w:r w:rsidRPr="00DA7028">
        <w:rPr>
          <w:rFonts w:ascii="Comic Sans MS" w:eastAsia="Times New Roman" w:hAnsi="Comic Sans MS" w:cs="Arial"/>
          <w:bCs/>
          <w:lang w:val="en" w:eastAsia="en-GB"/>
        </w:rPr>
        <w:t>behaviour</w:t>
      </w:r>
      <w:proofErr w:type="spellEnd"/>
      <w:r w:rsidRPr="00DA7028">
        <w:rPr>
          <w:rFonts w:ascii="Comic Sans MS" w:eastAsia="Times New Roman" w:hAnsi="Comic Sans MS" w:cs="Arial"/>
          <w:bCs/>
          <w:lang w:val="en" w:eastAsia="en-GB"/>
        </w:rPr>
        <w:t xml:space="preserve"> policy sets out the disciplinary action that may be taken against pupils who are found to have made malicious accusations against school staff.  The Headteacher may consult the school governors when considering action to take.  If the claim has been made by a person who is not a pupil, the school will pass the information to the police who may take further action against that person. </w:t>
      </w:r>
    </w:p>
    <w:p w14:paraId="064BB9E8" w14:textId="77777777" w:rsidR="00DA7028" w:rsidRPr="00DA7028" w:rsidRDefault="00DA7028" w:rsidP="00DA7028">
      <w:pPr>
        <w:pStyle w:val="ListParagraph"/>
        <w:spacing w:after="0" w:line="240" w:lineRule="auto"/>
        <w:ind w:left="851" w:right="260"/>
        <w:jc w:val="both"/>
        <w:rPr>
          <w:rFonts w:ascii="Comic Sans MS" w:eastAsia="Times New Roman" w:hAnsi="Comic Sans MS" w:cs="Arial"/>
          <w:bCs/>
          <w:lang w:val="en" w:eastAsia="en-GB"/>
        </w:rPr>
      </w:pPr>
    </w:p>
    <w:p w14:paraId="2227A0C5" w14:textId="77777777" w:rsidR="00DA7028" w:rsidRPr="00DA7028" w:rsidRDefault="00DA7028" w:rsidP="00DA7028">
      <w:pPr>
        <w:pStyle w:val="Heading1"/>
        <w:numPr>
          <w:ilvl w:val="0"/>
          <w:numId w:val="8"/>
        </w:numPr>
        <w:spacing w:before="0" w:line="240" w:lineRule="auto"/>
        <w:ind w:left="851" w:right="260" w:hanging="851"/>
        <w:jc w:val="both"/>
        <w:rPr>
          <w:rFonts w:ascii="Comic Sans MS" w:eastAsia="Times New Roman" w:hAnsi="Comic Sans MS" w:cs="Arial"/>
          <w:b/>
          <w:color w:val="auto"/>
          <w:sz w:val="24"/>
          <w:szCs w:val="24"/>
          <w:lang w:val="en" w:eastAsia="en-GB"/>
        </w:rPr>
      </w:pPr>
      <w:r w:rsidRPr="00DA7028">
        <w:rPr>
          <w:rFonts w:ascii="Comic Sans MS" w:eastAsia="Times New Roman" w:hAnsi="Comic Sans MS" w:cs="Arial"/>
          <w:b/>
          <w:color w:val="auto"/>
          <w:sz w:val="24"/>
          <w:szCs w:val="24"/>
          <w:lang w:val="en" w:eastAsia="en-GB"/>
        </w:rPr>
        <w:t xml:space="preserve">FOLLOW UP ACTION </w:t>
      </w:r>
    </w:p>
    <w:p w14:paraId="654F74D7" w14:textId="77777777" w:rsidR="00DA7028" w:rsidRPr="00DA7028" w:rsidRDefault="00DA7028" w:rsidP="00DA7028">
      <w:pPr>
        <w:spacing w:after="0" w:line="240" w:lineRule="auto"/>
        <w:ind w:right="260"/>
        <w:jc w:val="both"/>
        <w:rPr>
          <w:rFonts w:ascii="Comic Sans MS" w:eastAsia="Times New Roman" w:hAnsi="Comic Sans MS" w:cs="Arial"/>
          <w:b/>
          <w:bCs/>
          <w:lang w:val="en" w:eastAsia="en-GB"/>
        </w:rPr>
      </w:pPr>
    </w:p>
    <w:p w14:paraId="34423CB0" w14:textId="77777777" w:rsidR="00DA7028" w:rsidRPr="00DA7028" w:rsidRDefault="00DA7028" w:rsidP="00DA7028">
      <w:pPr>
        <w:pStyle w:val="ListParagraph"/>
        <w:numPr>
          <w:ilvl w:val="0"/>
          <w:numId w:val="28"/>
        </w:numPr>
        <w:spacing w:after="0" w:line="240" w:lineRule="auto"/>
        <w:ind w:left="851" w:right="260" w:hanging="851"/>
        <w:jc w:val="both"/>
        <w:rPr>
          <w:rFonts w:ascii="Comic Sans MS" w:eastAsia="Times New Roman" w:hAnsi="Comic Sans MS" w:cs="Arial"/>
          <w:bCs/>
          <w:lang w:val="en" w:eastAsia="en-GB"/>
        </w:rPr>
      </w:pPr>
      <w:r w:rsidRPr="00DA7028">
        <w:rPr>
          <w:rFonts w:ascii="Comic Sans MS" w:eastAsia="Times New Roman" w:hAnsi="Comic Sans MS" w:cs="Arial"/>
          <w:bCs/>
          <w:lang w:val="en" w:eastAsia="en-GB"/>
        </w:rPr>
        <w:t xml:space="preserve">No matter what the outcome is of an allegation of abuse against a member of staff, the school will review the case to see if there are any improvements that can be made in its practice or policy that may help it deal with cases in the future. </w:t>
      </w:r>
    </w:p>
    <w:p w14:paraId="6C1F0AF2" w14:textId="77777777" w:rsidR="00DA7028" w:rsidRPr="00DA7028" w:rsidRDefault="00DA7028" w:rsidP="00DA7028">
      <w:pPr>
        <w:pStyle w:val="ListParagraph"/>
        <w:spacing w:after="0" w:line="240" w:lineRule="auto"/>
        <w:ind w:left="851" w:right="260"/>
        <w:jc w:val="both"/>
        <w:rPr>
          <w:rFonts w:ascii="Comic Sans MS" w:eastAsia="Times New Roman" w:hAnsi="Comic Sans MS" w:cs="Arial"/>
          <w:bCs/>
          <w:lang w:val="en" w:eastAsia="en-GB"/>
        </w:rPr>
      </w:pPr>
    </w:p>
    <w:p w14:paraId="7DF3CC0A" w14:textId="77777777" w:rsidR="00DA7028" w:rsidRPr="00DA7028" w:rsidRDefault="00DA7028" w:rsidP="00DA7028">
      <w:pPr>
        <w:pStyle w:val="Heading1"/>
        <w:numPr>
          <w:ilvl w:val="0"/>
          <w:numId w:val="8"/>
        </w:numPr>
        <w:spacing w:before="0" w:line="240" w:lineRule="auto"/>
        <w:ind w:left="851" w:right="260" w:hanging="851"/>
        <w:jc w:val="both"/>
        <w:rPr>
          <w:rFonts w:ascii="Comic Sans MS" w:eastAsia="Times New Roman" w:hAnsi="Comic Sans MS" w:cs="Arial"/>
          <w:b/>
          <w:color w:val="auto"/>
          <w:sz w:val="24"/>
          <w:szCs w:val="24"/>
          <w:lang w:val="en" w:eastAsia="en-GB"/>
        </w:rPr>
      </w:pPr>
      <w:r w:rsidRPr="00DA7028">
        <w:rPr>
          <w:rFonts w:ascii="Comic Sans MS" w:eastAsia="Times New Roman" w:hAnsi="Comic Sans MS" w:cs="Arial"/>
          <w:b/>
          <w:color w:val="auto"/>
          <w:sz w:val="24"/>
          <w:szCs w:val="24"/>
          <w:lang w:val="en" w:eastAsia="en-GB"/>
        </w:rPr>
        <w:t xml:space="preserve">FURTHER INFORMATION </w:t>
      </w:r>
    </w:p>
    <w:p w14:paraId="0CE78BA7" w14:textId="77777777" w:rsidR="00DA7028" w:rsidRPr="00DA7028" w:rsidRDefault="00DA7028" w:rsidP="00DA7028">
      <w:pPr>
        <w:spacing w:after="0" w:line="240" w:lineRule="auto"/>
        <w:ind w:right="260"/>
        <w:jc w:val="both"/>
        <w:rPr>
          <w:rFonts w:ascii="Comic Sans MS" w:eastAsia="Times New Roman" w:hAnsi="Comic Sans MS" w:cs="Arial"/>
          <w:bCs/>
          <w:lang w:val="en" w:eastAsia="en-GB"/>
        </w:rPr>
      </w:pPr>
    </w:p>
    <w:p w14:paraId="29E54E6D" w14:textId="77777777" w:rsidR="00DA7028" w:rsidRPr="00DA7028" w:rsidRDefault="00DA7028" w:rsidP="00DA7028">
      <w:pPr>
        <w:pStyle w:val="ListParagraph"/>
        <w:numPr>
          <w:ilvl w:val="0"/>
          <w:numId w:val="29"/>
        </w:numPr>
        <w:spacing w:after="0" w:line="240" w:lineRule="auto"/>
        <w:ind w:left="851" w:right="260" w:hanging="851"/>
        <w:jc w:val="both"/>
        <w:rPr>
          <w:rFonts w:ascii="Comic Sans MS" w:eastAsia="Times New Roman" w:hAnsi="Comic Sans MS" w:cs="Arial"/>
          <w:bCs/>
        </w:rPr>
      </w:pPr>
      <w:r w:rsidRPr="00DA7028">
        <w:rPr>
          <w:rFonts w:ascii="Comic Sans MS" w:eastAsia="Times New Roman" w:hAnsi="Comic Sans MS" w:cs="Arial"/>
          <w:bCs/>
        </w:rPr>
        <w:t>For further information please see: -</w:t>
      </w:r>
    </w:p>
    <w:p w14:paraId="5CFE6D62" w14:textId="77777777" w:rsidR="00DA7028" w:rsidRPr="00DA7028" w:rsidRDefault="00DA7028" w:rsidP="00DA7028">
      <w:pPr>
        <w:pStyle w:val="ListParagraph"/>
        <w:spacing w:after="0" w:line="240" w:lineRule="auto"/>
        <w:ind w:left="851" w:right="260"/>
        <w:jc w:val="both"/>
        <w:rPr>
          <w:rFonts w:ascii="Comic Sans MS" w:eastAsia="Times New Roman" w:hAnsi="Comic Sans MS" w:cs="Arial"/>
          <w:bCs/>
        </w:rPr>
      </w:pPr>
    </w:p>
    <w:p w14:paraId="27B734E0" w14:textId="77777777" w:rsidR="00DA7028" w:rsidRPr="00DA7028" w:rsidRDefault="00DA7028" w:rsidP="00DA7028">
      <w:pPr>
        <w:pStyle w:val="ListParagraph"/>
        <w:numPr>
          <w:ilvl w:val="0"/>
          <w:numId w:val="7"/>
        </w:numPr>
        <w:spacing w:after="0" w:line="240" w:lineRule="auto"/>
        <w:ind w:left="1418" w:right="260" w:hanging="567"/>
        <w:jc w:val="both"/>
        <w:rPr>
          <w:rFonts w:ascii="Comic Sans MS" w:eastAsia="Times New Roman" w:hAnsi="Comic Sans MS" w:cs="Arial"/>
          <w:b/>
          <w:bCs/>
          <w:lang w:val="en" w:eastAsia="en-GB"/>
        </w:rPr>
      </w:pPr>
      <w:r w:rsidRPr="00DA7028">
        <w:rPr>
          <w:rFonts w:ascii="Comic Sans MS" w:hAnsi="Comic Sans MS" w:cs="Arial"/>
        </w:rPr>
        <w:t xml:space="preserve">Department of Education statutory guidance - Keeping Children Safe in Education (KCSIE), September 2020 Part four: Allegations of abuse made against teachers and other staff. </w:t>
      </w:r>
    </w:p>
    <w:p w14:paraId="3A743AE9" w14:textId="77777777" w:rsidR="00DA7028" w:rsidRPr="00DA7028" w:rsidRDefault="00DA7028" w:rsidP="00DA7028">
      <w:pPr>
        <w:spacing w:after="0" w:line="240" w:lineRule="auto"/>
        <w:rPr>
          <w:rFonts w:ascii="Comic Sans MS" w:hAnsi="Comic Sans MS" w:cs="Arial"/>
          <w:sz w:val="24"/>
          <w:szCs w:val="24"/>
          <w:lang w:val="en" w:eastAsia="en-GB"/>
        </w:rPr>
      </w:pPr>
    </w:p>
    <w:p w14:paraId="31B0384D" w14:textId="77777777" w:rsidR="00F72815" w:rsidRPr="00DA7028" w:rsidRDefault="00F72815" w:rsidP="004A5008">
      <w:pPr>
        <w:spacing w:after="0"/>
        <w:rPr>
          <w:rFonts w:ascii="Comic Sans MS" w:hAnsi="Comic Sans MS"/>
          <w:sz w:val="20"/>
        </w:rPr>
      </w:pPr>
    </w:p>
    <w:sectPr w:rsidR="00F72815" w:rsidRPr="00DA7028" w:rsidSect="00A95D1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1118C" w14:textId="77777777" w:rsidR="00DA7028" w:rsidRDefault="00DA7028" w:rsidP="00DA7028">
      <w:pPr>
        <w:spacing w:after="0" w:line="240" w:lineRule="auto"/>
      </w:pPr>
      <w:r>
        <w:separator/>
      </w:r>
    </w:p>
  </w:endnote>
  <w:endnote w:type="continuationSeparator" w:id="0">
    <w:p w14:paraId="1A40FAD4" w14:textId="77777777" w:rsidR="00DA7028" w:rsidRDefault="00DA7028" w:rsidP="00DA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E598F" w14:textId="77777777" w:rsidR="00DA7028" w:rsidRDefault="00DA7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99570" w14:textId="77777777" w:rsidR="00DA7028" w:rsidRDefault="00DA7028" w:rsidP="00DA7028">
    <w:pPr>
      <w:pStyle w:val="Heading4"/>
      <w:spacing w:before="0" w:line="240" w:lineRule="auto"/>
      <w:ind w:right="-24"/>
      <w:rPr>
        <w:rFonts w:ascii="Comic Sans MS" w:hAnsi="Comic Sans MS" w:cs="Arial"/>
        <w:i w:val="0"/>
        <w:color w:val="auto"/>
        <w:sz w:val="14"/>
        <w:szCs w:val="14"/>
      </w:rPr>
    </w:pPr>
  </w:p>
  <w:p w14:paraId="5C667A7E" w14:textId="533A32BE" w:rsidR="00DA7028" w:rsidRPr="00DA7028" w:rsidRDefault="00DA7028" w:rsidP="00DA7028">
    <w:pPr>
      <w:pStyle w:val="Heading4"/>
      <w:spacing w:before="0" w:line="240" w:lineRule="auto"/>
      <w:ind w:right="-24"/>
      <w:rPr>
        <w:rFonts w:ascii="Comic Sans MS" w:hAnsi="Comic Sans MS" w:cs="Arial"/>
        <w:i w:val="0"/>
        <w:color w:val="000000" w:themeColor="text1"/>
        <w:sz w:val="16"/>
        <w:szCs w:val="16"/>
      </w:rPr>
    </w:pPr>
    <w:r w:rsidRPr="00DA7028">
      <w:rPr>
        <w:rFonts w:ascii="Comic Sans MS" w:hAnsi="Comic Sans MS" w:cs="Arial"/>
        <w:i w:val="0"/>
        <w:color w:val="000000" w:themeColor="text1"/>
        <w:sz w:val="16"/>
        <w:szCs w:val="16"/>
      </w:rPr>
      <w:t xml:space="preserve">Dealing with Allegations of Abuse Against People who work with Children - Guidance </w:t>
    </w:r>
  </w:p>
  <w:p w14:paraId="038369F9" w14:textId="5C7B4CA5" w:rsidR="00DA7028" w:rsidRPr="00DA7028" w:rsidRDefault="00DA7028" w:rsidP="00DA7028">
    <w:pPr>
      <w:rPr>
        <w:color w:val="000000" w:themeColor="text1"/>
        <w:sz w:val="16"/>
        <w:szCs w:val="16"/>
      </w:rPr>
    </w:pPr>
    <w:r w:rsidRPr="00DA7028">
      <w:rPr>
        <w:color w:val="000000" w:themeColor="text1"/>
        <w:sz w:val="16"/>
        <w:szCs w:val="16"/>
      </w:rPr>
      <w:t>September 2020</w:t>
    </w:r>
  </w:p>
  <w:p w14:paraId="63AF1AFF" w14:textId="77777777" w:rsidR="00DA7028" w:rsidRDefault="00DA70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1BBA2" w14:textId="77777777" w:rsidR="00DA7028" w:rsidRDefault="00DA7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AE2B9" w14:textId="77777777" w:rsidR="00DA7028" w:rsidRDefault="00DA7028" w:rsidP="00DA7028">
      <w:pPr>
        <w:spacing w:after="0" w:line="240" w:lineRule="auto"/>
      </w:pPr>
      <w:r>
        <w:separator/>
      </w:r>
    </w:p>
  </w:footnote>
  <w:footnote w:type="continuationSeparator" w:id="0">
    <w:p w14:paraId="0D959457" w14:textId="77777777" w:rsidR="00DA7028" w:rsidRDefault="00DA7028" w:rsidP="00DA7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47975" w14:textId="77777777" w:rsidR="00DA7028" w:rsidRDefault="00DA7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C69C7" w14:textId="77777777" w:rsidR="00DA7028" w:rsidRDefault="00DA70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D11AB" w14:textId="77777777" w:rsidR="00DA7028" w:rsidRDefault="00DA7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7A22"/>
    <w:multiLevelType w:val="hybridMultilevel"/>
    <w:tmpl w:val="13FE5ED0"/>
    <w:lvl w:ilvl="0" w:tplc="FED2799E">
      <w:start w:val="1"/>
      <w:numFmt w:val="decimal"/>
      <w:lvlText w:val="4.4.%1"/>
      <w:lvlJc w:val="left"/>
      <w:pPr>
        <w:ind w:left="851" w:hanging="851"/>
      </w:pPr>
      <w:rPr>
        <w:rFonts w:ascii="Arial" w:hAnsi="Arial" w:hint="default"/>
        <w:b w:val="0"/>
        <w:i w:val="0"/>
        <w:color w:val="000000" w:themeColor="text1"/>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41FF8"/>
    <w:multiLevelType w:val="hybridMultilevel"/>
    <w:tmpl w:val="3C98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7180D"/>
    <w:multiLevelType w:val="hybridMultilevel"/>
    <w:tmpl w:val="FEEEA2DE"/>
    <w:lvl w:ilvl="0" w:tplc="9A5AD3A2">
      <w:start w:val="1"/>
      <w:numFmt w:val="decimal"/>
      <w:lvlText w:val="4.%1"/>
      <w:lvlJc w:val="left"/>
      <w:pPr>
        <w:ind w:left="851" w:hanging="851"/>
      </w:pPr>
      <w:rPr>
        <w:rFonts w:ascii="Arial" w:hAnsi="Arial" w:hint="default"/>
        <w:b/>
        <w:bCs w:val="0"/>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96190"/>
    <w:multiLevelType w:val="hybridMultilevel"/>
    <w:tmpl w:val="14E0559E"/>
    <w:lvl w:ilvl="0" w:tplc="CD106734">
      <w:start w:val="1"/>
      <w:numFmt w:val="decimal"/>
      <w:lvlText w:val="12.%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B0D5B"/>
    <w:multiLevelType w:val="hybridMultilevel"/>
    <w:tmpl w:val="71820FAE"/>
    <w:lvl w:ilvl="0" w:tplc="9800DCE6">
      <w:start w:val="1"/>
      <w:numFmt w:val="none"/>
      <w:lvlText w:val="4.4"/>
      <w:lvlJc w:val="left"/>
      <w:pPr>
        <w:ind w:left="851" w:hanging="851"/>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104CB"/>
    <w:multiLevelType w:val="hybridMultilevel"/>
    <w:tmpl w:val="5734EBF0"/>
    <w:lvl w:ilvl="0" w:tplc="D2545674">
      <w:start w:val="1"/>
      <w:numFmt w:val="decimal"/>
      <w:lvlText w:val="%1."/>
      <w:lvlJc w:val="left"/>
      <w:pPr>
        <w:ind w:left="720" w:hanging="360"/>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740E66"/>
    <w:multiLevelType w:val="hybridMultilevel"/>
    <w:tmpl w:val="0A0009AA"/>
    <w:lvl w:ilvl="0" w:tplc="CA84E3A0">
      <w:start w:val="1"/>
      <w:numFmt w:val="decimal"/>
      <w:lvlText w:val="4.2.%1"/>
      <w:lvlJc w:val="left"/>
      <w:pPr>
        <w:ind w:left="851" w:hanging="851"/>
      </w:pPr>
      <w:rPr>
        <w:rFonts w:ascii="Arial" w:hAnsi="Arial" w:hint="default"/>
        <w:b w:val="0"/>
        <w:i w:val="0"/>
        <w:color w:val="000000" w:themeColor="text1"/>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9039CD"/>
    <w:multiLevelType w:val="hybridMultilevel"/>
    <w:tmpl w:val="4C40C4C6"/>
    <w:lvl w:ilvl="0" w:tplc="742C2650">
      <w:start w:val="1"/>
      <w:numFmt w:val="decimal"/>
      <w:lvlText w:val="4.1.%1"/>
      <w:lvlJc w:val="left"/>
      <w:pPr>
        <w:ind w:left="851" w:hanging="851"/>
      </w:pPr>
      <w:rPr>
        <w:rFonts w:ascii="Arial" w:hAnsi="Arial" w:hint="default"/>
        <w:b w:val="0"/>
        <w:i w:val="0"/>
        <w:color w:val="000000" w:themeColor="text1"/>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DD4387"/>
    <w:multiLevelType w:val="hybridMultilevel"/>
    <w:tmpl w:val="97BCB064"/>
    <w:lvl w:ilvl="0" w:tplc="0C4C35AA">
      <w:start w:val="1"/>
      <w:numFmt w:val="decimal"/>
      <w:lvlText w:val="10.%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9717B"/>
    <w:multiLevelType w:val="hybridMultilevel"/>
    <w:tmpl w:val="7AC43594"/>
    <w:lvl w:ilvl="0" w:tplc="99AE4370">
      <w:start w:val="1"/>
      <w:numFmt w:val="decimal"/>
      <w:lvlText w:val="14.%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763E82"/>
    <w:multiLevelType w:val="hybridMultilevel"/>
    <w:tmpl w:val="AC0A6C46"/>
    <w:lvl w:ilvl="0" w:tplc="DBB68178">
      <w:start w:val="1"/>
      <w:numFmt w:val="decimal"/>
      <w:lvlText w:val="2.%1"/>
      <w:lvlJc w:val="left"/>
      <w:pPr>
        <w:ind w:left="851" w:hanging="851"/>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3C1833"/>
    <w:multiLevelType w:val="hybridMultilevel"/>
    <w:tmpl w:val="31B69B68"/>
    <w:lvl w:ilvl="0" w:tplc="8E526C3A">
      <w:start w:val="1"/>
      <w:numFmt w:val="decimal"/>
      <w:lvlText w:val="9.%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4B5C17"/>
    <w:multiLevelType w:val="hybridMultilevel"/>
    <w:tmpl w:val="4734E81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3" w15:restartNumberingAfterBreak="0">
    <w:nsid w:val="3F265E0D"/>
    <w:multiLevelType w:val="hybridMultilevel"/>
    <w:tmpl w:val="D04C9404"/>
    <w:lvl w:ilvl="0" w:tplc="7C821D52">
      <w:start w:val="1"/>
      <w:numFmt w:val="none"/>
      <w:lvlText w:val="4.3"/>
      <w:lvlJc w:val="left"/>
      <w:pPr>
        <w:ind w:left="360" w:hanging="360"/>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B8265E"/>
    <w:multiLevelType w:val="hybridMultilevel"/>
    <w:tmpl w:val="528C2476"/>
    <w:lvl w:ilvl="0" w:tplc="89CA78EE">
      <w:start w:val="1"/>
      <w:numFmt w:val="decimal"/>
      <w:lvlText w:val="13.%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D86A5D"/>
    <w:multiLevelType w:val="hybridMultilevel"/>
    <w:tmpl w:val="72B4CD46"/>
    <w:lvl w:ilvl="0" w:tplc="6638C854">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EF719D"/>
    <w:multiLevelType w:val="multilevel"/>
    <w:tmpl w:val="F6A25BA6"/>
    <w:lvl w:ilvl="0">
      <w:start w:val="1"/>
      <w:numFmt w:val="decimal"/>
      <w:lvlText w:val="%1."/>
      <w:lvlJc w:val="left"/>
      <w:pPr>
        <w:ind w:left="567" w:hanging="567"/>
      </w:pPr>
      <w:rPr>
        <w:rFonts w:ascii="Arial" w:hAnsi="Arial" w:cs="Arial" w:hint="default"/>
        <w:b w:val="0"/>
        <w:bCs w:val="0"/>
        <w:i w:val="0"/>
        <w:color w:val="548DD4"/>
        <w:sz w:val="24"/>
      </w:rPr>
    </w:lvl>
    <w:lvl w:ilvl="1">
      <w:start w:val="1"/>
      <w:numFmt w:val="decimal"/>
      <w:isLgl/>
      <w:lvlText w:val="%1.%2"/>
      <w:lvlJc w:val="left"/>
      <w:pPr>
        <w:ind w:left="972" w:hanging="40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336" w:hanging="1800"/>
      </w:pPr>
      <w:rPr>
        <w:rFonts w:hint="default"/>
      </w:rPr>
    </w:lvl>
  </w:abstractNum>
  <w:abstractNum w:abstractNumId="17" w15:restartNumberingAfterBreak="0">
    <w:nsid w:val="449C5D9A"/>
    <w:multiLevelType w:val="hybridMultilevel"/>
    <w:tmpl w:val="5E321C8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73D2851"/>
    <w:multiLevelType w:val="hybridMultilevel"/>
    <w:tmpl w:val="EB769992"/>
    <w:lvl w:ilvl="0" w:tplc="289AF40E">
      <w:start w:val="1"/>
      <w:numFmt w:val="decimal"/>
      <w:lvlText w:val="6.%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136BF5"/>
    <w:multiLevelType w:val="hybridMultilevel"/>
    <w:tmpl w:val="A53EA66E"/>
    <w:lvl w:ilvl="0" w:tplc="E8B85794">
      <w:start w:val="1"/>
      <w:numFmt w:val="decimal"/>
      <w:lvlText w:val="1.%1"/>
      <w:lvlJc w:val="left"/>
      <w:pPr>
        <w:ind w:left="851" w:hanging="851"/>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70F34"/>
    <w:multiLevelType w:val="hybridMultilevel"/>
    <w:tmpl w:val="2DFED188"/>
    <w:lvl w:ilvl="0" w:tplc="13BC70E6">
      <w:start w:val="1"/>
      <w:numFmt w:val="decimal"/>
      <w:lvlText w:val="11.%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0F4AFA"/>
    <w:multiLevelType w:val="multilevel"/>
    <w:tmpl w:val="F7E0E898"/>
    <w:lvl w:ilvl="0">
      <w:start w:val="1"/>
      <w:numFmt w:val="decimal"/>
      <w:lvlText w:val="%1"/>
      <w:lvlJc w:val="left"/>
      <w:pPr>
        <w:ind w:hanging="497"/>
        <w:jc w:val="left"/>
      </w:pPr>
      <w:rPr>
        <w:rFonts w:asciiTheme="minorHAnsi" w:eastAsia="Arial" w:hAnsiTheme="minorHAnsi" w:hint="default"/>
        <w:color w:val="auto"/>
        <w:w w:val="92"/>
        <w:sz w:val="24"/>
        <w:szCs w:val="24"/>
      </w:rPr>
    </w:lvl>
    <w:lvl w:ilvl="1">
      <w:start w:val="1"/>
      <w:numFmt w:val="decimal"/>
      <w:lvlText w:val="%1.%2"/>
      <w:lvlJc w:val="left"/>
      <w:pPr>
        <w:ind w:hanging="497"/>
        <w:jc w:val="left"/>
      </w:pPr>
      <w:rPr>
        <w:rFonts w:ascii="Arial" w:eastAsia="Arial" w:hAnsi="Arial" w:hint="default"/>
        <w:color w:val="auto"/>
        <w:spacing w:val="-5"/>
        <w:w w:val="88"/>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53354EFA"/>
    <w:multiLevelType w:val="hybridMultilevel"/>
    <w:tmpl w:val="0D08482A"/>
    <w:lvl w:ilvl="0" w:tplc="6A3C0EB4">
      <w:start w:val="1"/>
      <w:numFmt w:val="decimal"/>
      <w:lvlText w:val="4.3.%1"/>
      <w:lvlJc w:val="left"/>
      <w:pPr>
        <w:ind w:left="851" w:hanging="851"/>
      </w:pPr>
      <w:rPr>
        <w:rFonts w:ascii="Arial" w:hAnsi="Arial" w:hint="default"/>
        <w:b w:val="0"/>
        <w:i w:val="0"/>
        <w:color w:val="000000" w:themeColor="text1"/>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875026"/>
    <w:multiLevelType w:val="hybridMultilevel"/>
    <w:tmpl w:val="EE3E7466"/>
    <w:lvl w:ilvl="0" w:tplc="CCF20B9C">
      <w:start w:val="1"/>
      <w:numFmt w:val="decimal"/>
      <w:lvlText w:val="8.%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0A4ACA"/>
    <w:multiLevelType w:val="hybridMultilevel"/>
    <w:tmpl w:val="D94C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F43F17"/>
    <w:multiLevelType w:val="hybridMultilevel"/>
    <w:tmpl w:val="263C3F4A"/>
    <w:lvl w:ilvl="0" w:tplc="A44A42F8">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483E28"/>
    <w:multiLevelType w:val="hybridMultilevel"/>
    <w:tmpl w:val="F48A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E9621A"/>
    <w:multiLevelType w:val="hybridMultilevel"/>
    <w:tmpl w:val="A0EAD78E"/>
    <w:lvl w:ilvl="0" w:tplc="9B68651A">
      <w:start w:val="1"/>
      <w:numFmt w:val="none"/>
      <w:lvlText w:val="4.2"/>
      <w:lvlJc w:val="left"/>
      <w:pPr>
        <w:ind w:left="851" w:hanging="851"/>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BD7B31"/>
    <w:multiLevelType w:val="hybridMultilevel"/>
    <w:tmpl w:val="A51CBDA2"/>
    <w:lvl w:ilvl="0" w:tplc="08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9" w15:restartNumberingAfterBreak="0">
    <w:nsid w:val="7FE42CBC"/>
    <w:multiLevelType w:val="hybridMultilevel"/>
    <w:tmpl w:val="BA90B710"/>
    <w:lvl w:ilvl="0" w:tplc="8708B9C6">
      <w:start w:val="1"/>
      <w:numFmt w:val="decimal"/>
      <w:lvlText w:val="7.%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7"/>
  </w:num>
  <w:num w:numId="3">
    <w:abstractNumId w:val="26"/>
  </w:num>
  <w:num w:numId="4">
    <w:abstractNumId w:val="24"/>
  </w:num>
  <w:num w:numId="5">
    <w:abstractNumId w:val="1"/>
  </w:num>
  <w:num w:numId="6">
    <w:abstractNumId w:val="28"/>
  </w:num>
  <w:num w:numId="7">
    <w:abstractNumId w:val="12"/>
  </w:num>
  <w:num w:numId="8">
    <w:abstractNumId w:val="5"/>
  </w:num>
  <w:num w:numId="9">
    <w:abstractNumId w:val="19"/>
  </w:num>
  <w:num w:numId="10">
    <w:abstractNumId w:val="10"/>
  </w:num>
  <w:num w:numId="11">
    <w:abstractNumId w:val="15"/>
  </w:num>
  <w:num w:numId="12">
    <w:abstractNumId w:val="2"/>
  </w:num>
  <w:num w:numId="13">
    <w:abstractNumId w:val="7"/>
  </w:num>
  <w:num w:numId="14">
    <w:abstractNumId w:val="27"/>
  </w:num>
  <w:num w:numId="15">
    <w:abstractNumId w:val="6"/>
  </w:num>
  <w:num w:numId="16">
    <w:abstractNumId w:val="13"/>
  </w:num>
  <w:num w:numId="17">
    <w:abstractNumId w:val="22"/>
  </w:num>
  <w:num w:numId="18">
    <w:abstractNumId w:val="4"/>
  </w:num>
  <w:num w:numId="19">
    <w:abstractNumId w:val="0"/>
  </w:num>
  <w:num w:numId="20">
    <w:abstractNumId w:val="25"/>
  </w:num>
  <w:num w:numId="21">
    <w:abstractNumId w:val="18"/>
  </w:num>
  <w:num w:numId="22">
    <w:abstractNumId w:val="29"/>
  </w:num>
  <w:num w:numId="23">
    <w:abstractNumId w:val="23"/>
  </w:num>
  <w:num w:numId="24">
    <w:abstractNumId w:val="11"/>
  </w:num>
  <w:num w:numId="25">
    <w:abstractNumId w:val="8"/>
  </w:num>
  <w:num w:numId="26">
    <w:abstractNumId w:val="20"/>
  </w:num>
  <w:num w:numId="27">
    <w:abstractNumId w:val="3"/>
  </w:num>
  <w:num w:numId="28">
    <w:abstractNumId w:val="14"/>
  </w:num>
  <w:num w:numId="29">
    <w:abstractNumId w:val="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08"/>
    <w:rsid w:val="004A5008"/>
    <w:rsid w:val="006512DF"/>
    <w:rsid w:val="00736122"/>
    <w:rsid w:val="00A103D2"/>
    <w:rsid w:val="00A2500D"/>
    <w:rsid w:val="00A95D16"/>
    <w:rsid w:val="00DA7028"/>
    <w:rsid w:val="00E01B9E"/>
    <w:rsid w:val="00E222DD"/>
    <w:rsid w:val="00F72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063D"/>
  <w15:docId w15:val="{FA0CFE45-5EEB-4DBD-B843-02C29372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02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A702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A7028"/>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A702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008"/>
    <w:rPr>
      <w:rFonts w:ascii="Tahoma" w:hAnsi="Tahoma" w:cs="Tahoma"/>
      <w:sz w:val="16"/>
      <w:szCs w:val="16"/>
    </w:rPr>
  </w:style>
  <w:style w:type="paragraph" w:styleId="ListParagraph">
    <w:name w:val="List Paragraph"/>
    <w:basedOn w:val="Normal"/>
    <w:uiPriority w:val="34"/>
    <w:qFormat/>
    <w:rsid w:val="004A5008"/>
    <w:pPr>
      <w:ind w:left="720"/>
      <w:contextualSpacing/>
    </w:pPr>
  </w:style>
  <w:style w:type="character" w:customStyle="1" w:styleId="Heading1Char">
    <w:name w:val="Heading 1 Char"/>
    <w:basedOn w:val="DefaultParagraphFont"/>
    <w:link w:val="Heading1"/>
    <w:uiPriority w:val="9"/>
    <w:rsid w:val="00DA702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A702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A702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A7028"/>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DA7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028"/>
  </w:style>
  <w:style w:type="paragraph" w:styleId="Footer">
    <w:name w:val="footer"/>
    <w:basedOn w:val="Normal"/>
    <w:link w:val="FooterChar"/>
    <w:uiPriority w:val="99"/>
    <w:unhideWhenUsed/>
    <w:rsid w:val="00DA7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8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2851</Words>
  <Characters>16256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K.Hayes</dc:creator>
  <cp:lastModifiedBy>H Maguire</cp:lastModifiedBy>
  <cp:revision>3</cp:revision>
  <dcterms:created xsi:type="dcterms:W3CDTF">2020-09-22T13:48:00Z</dcterms:created>
  <dcterms:modified xsi:type="dcterms:W3CDTF">2020-10-21T19:33:00Z</dcterms:modified>
</cp:coreProperties>
</file>